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B2CC" w14:textId="440994EA" w:rsidR="00985CB4" w:rsidRPr="00E74831" w:rsidRDefault="00985CB4" w:rsidP="00FC78E4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REGULAMENTO</w:t>
      </w:r>
      <w:r w:rsidR="001E53D6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VENDA PERFEITA PERPLAN </w:t>
      </w:r>
      <w:r w:rsidR="006A76A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2022</w:t>
      </w:r>
    </w:p>
    <w:p w14:paraId="691199C5" w14:textId="50A3684F" w:rsidR="00A63AC5" w:rsidRPr="00E74831" w:rsidRDefault="00A63AC5" w:rsidP="00FC78E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7E58221" w14:textId="77777777" w:rsidR="00FC78E4" w:rsidRPr="00E74831" w:rsidRDefault="00FC78E4" w:rsidP="00FC78E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9CB0B9B" w14:textId="02607FBA" w:rsidR="00985CB4" w:rsidRPr="00E74831" w:rsidRDefault="00985CB4" w:rsidP="00FC78E4">
      <w:pPr>
        <w:pStyle w:val="PargrafodaLista"/>
        <w:numPr>
          <w:ilvl w:val="0"/>
          <w:numId w:val="8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DO PROGRAMA</w:t>
      </w:r>
    </w:p>
    <w:p w14:paraId="4B10A1F7" w14:textId="77777777" w:rsidR="001E53D6" w:rsidRPr="00E74831" w:rsidRDefault="001E53D6" w:rsidP="001E53D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D892ECB" w14:textId="629E0650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1E53D6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PROGRAMA VENDA PERFEITA PERPLAN </w:t>
      </w:r>
      <w:r w:rsidR="006A76A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2022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doravante denominado </w:t>
      </w:r>
      <w:r w:rsidR="001E53D6" w:rsidRPr="00E74831">
        <w:rPr>
          <w:rFonts w:eastAsia="Times New Roman" w:cstheme="minorHAnsi"/>
          <w:sz w:val="24"/>
          <w:szCs w:val="24"/>
          <w:lang w:eastAsia="pt-BR"/>
        </w:rPr>
        <w:t>simplesmente “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1E53D6" w:rsidRPr="00E74831">
        <w:rPr>
          <w:rFonts w:eastAsia="Times New Roman" w:cstheme="minorHAnsi"/>
          <w:sz w:val="24"/>
          <w:szCs w:val="24"/>
          <w:lang w:eastAsia="pt-BR"/>
        </w:rPr>
        <w:t>”,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é promovido </w:t>
      </w:r>
      <w:r w:rsidR="000F4508" w:rsidRPr="00E74831">
        <w:rPr>
          <w:rFonts w:eastAsia="Times New Roman" w:cstheme="minorHAnsi"/>
          <w:sz w:val="24"/>
          <w:szCs w:val="24"/>
          <w:lang w:eastAsia="pt-BR"/>
        </w:rPr>
        <w:t>pela empreendedora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A76A6" w:rsidRPr="00E74831">
        <w:rPr>
          <w:rFonts w:eastAsia="Times New Roman" w:cstheme="minorHAnsi"/>
          <w:sz w:val="24"/>
          <w:szCs w:val="24"/>
          <w:lang w:eastAsia="pt-BR"/>
        </w:rPr>
        <w:t>PERPLAN EMPREENDIMENTOS E URBANIZAÇÃO LTDA</w:t>
      </w:r>
      <w:r w:rsidRPr="00E74831">
        <w:rPr>
          <w:rFonts w:eastAsia="Times New Roman" w:cstheme="minorHAnsi"/>
          <w:sz w:val="24"/>
          <w:szCs w:val="24"/>
          <w:lang w:eastAsia="pt-BR"/>
        </w:rPr>
        <w:t>, com sede na Av. Wladimir Meirelles Ferreira, 1465, SL 101, 1º Andar</w:t>
      </w:r>
      <w:r w:rsidR="00136EB8" w:rsidRPr="00E74831">
        <w:rPr>
          <w:rFonts w:eastAsia="Times New Roman" w:cstheme="minorHAnsi"/>
          <w:sz w:val="24"/>
          <w:szCs w:val="24"/>
          <w:lang w:eastAsia="pt-BR"/>
        </w:rPr>
        <w:t>,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Jardim Botânico - Ribeirão Preto/SP, CEP 14020-750, inscrita no CNPJ nº 04.079.642/0001-89</w:t>
      </w:r>
      <w:r w:rsidR="00136EB8" w:rsidRPr="00E74831">
        <w:rPr>
          <w:rFonts w:eastAsia="Times New Roman" w:cstheme="minorHAnsi"/>
          <w:sz w:val="24"/>
          <w:szCs w:val="24"/>
          <w:lang w:eastAsia="pt-BR"/>
        </w:rPr>
        <w:t>,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Inscrição Municipal 9.954.201 e Inscrição Estadual 582.590.822.118, doravante denominada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3997949A" w14:textId="77777777" w:rsidR="001E53D6" w:rsidRPr="00E74831" w:rsidRDefault="001E53D6" w:rsidP="001E53D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2D51AC1" w14:textId="5D567455" w:rsidR="00985CB4" w:rsidRPr="00E74831" w:rsidRDefault="001E53D6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OBJETIVO.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tem por objetivo engajar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 impulsionar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os corretores e gerentes de corretores, doravante denominados por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FC78E4" w:rsidRPr="00E74831">
        <w:rPr>
          <w:rFonts w:eastAsia="Times New Roman" w:cstheme="minorHAnsi"/>
          <w:sz w:val="24"/>
          <w:szCs w:val="24"/>
          <w:lang w:eastAsia="pt-BR"/>
        </w:rPr>
        <w:t>,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a comercializarem imóveis </w:t>
      </w:r>
      <w:r w:rsidR="000F4508" w:rsidRPr="00E74831">
        <w:rPr>
          <w:rFonts w:eastAsia="Times New Roman" w:cstheme="minorHAnsi"/>
          <w:sz w:val="24"/>
          <w:szCs w:val="24"/>
          <w:lang w:eastAsia="pt-BR"/>
        </w:rPr>
        <w:t xml:space="preserve">(lotes e unidades autônomas)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da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de Empreendimentos participantes deste 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0F4508" w:rsidRPr="00E74831">
        <w:rPr>
          <w:rFonts w:eastAsia="Times New Roman" w:cstheme="minorHAnsi"/>
          <w:sz w:val="24"/>
          <w:szCs w:val="24"/>
          <w:lang w:eastAsia="pt-BR"/>
        </w:rPr>
        <w:t>.</w:t>
      </w:r>
      <w:r w:rsidR="00FC78E4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E639EA5" w14:textId="6DAA4978" w:rsidR="00FC78E4" w:rsidRPr="00E74831" w:rsidRDefault="00FC78E4" w:rsidP="00FC78E4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EB89B03" w14:textId="187AEE70" w:rsidR="004361C2" w:rsidRPr="00E74831" w:rsidRDefault="00985CB4" w:rsidP="004361C2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VIGÊNCIA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.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361C2" w:rsidRPr="00E74831">
        <w:rPr>
          <w:rFonts w:eastAsia="Times New Roman" w:cstheme="minorHAnsi"/>
          <w:sz w:val="24"/>
          <w:szCs w:val="24"/>
          <w:lang w:eastAsia="pt-BR"/>
        </w:rPr>
        <w:t>vigerá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durante o período de </w:t>
      </w:r>
      <w:r w:rsidR="00BE6BD2">
        <w:rPr>
          <w:rFonts w:eastAsia="Times New Roman" w:cstheme="minorHAnsi"/>
          <w:b/>
          <w:bCs/>
          <w:sz w:val="24"/>
          <w:szCs w:val="24"/>
          <w:lang w:eastAsia="pt-BR"/>
        </w:rPr>
        <w:t>01</w:t>
      </w:r>
      <w:r w:rsidR="00BE6BD2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 </w:t>
      </w:r>
      <w:r w:rsidR="00BE6BD2">
        <w:rPr>
          <w:rFonts w:eastAsia="Times New Roman" w:cstheme="minorHAnsi"/>
          <w:b/>
          <w:bCs/>
          <w:sz w:val="24"/>
          <w:szCs w:val="24"/>
          <w:lang w:eastAsia="pt-BR"/>
        </w:rPr>
        <w:t>janeiro</w:t>
      </w:r>
      <w:r w:rsidR="00BE6BD2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de 202</w:t>
      </w:r>
      <w:r w:rsidR="006A76A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a </w:t>
      </w:r>
      <w:r w:rsidR="00BE6BD2">
        <w:rPr>
          <w:rFonts w:eastAsia="Times New Roman" w:cstheme="minorHAnsi"/>
          <w:b/>
          <w:bCs/>
          <w:sz w:val="24"/>
          <w:szCs w:val="24"/>
          <w:lang w:eastAsia="pt-BR"/>
        </w:rPr>
        <w:t>31</w:t>
      </w:r>
      <w:r w:rsidR="00BE6BD2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 </w:t>
      </w:r>
      <w:r w:rsidR="006A1C79" w:rsidRPr="00E74831">
        <w:rPr>
          <w:rFonts w:eastAsia="Times New Roman" w:cstheme="minorHAnsi"/>
          <w:b/>
          <w:bCs/>
          <w:sz w:val="24"/>
          <w:szCs w:val="24"/>
          <w:lang w:eastAsia="pt-BR"/>
        </w:rPr>
        <w:t>dezembro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de 202</w:t>
      </w:r>
      <w:r w:rsidR="006A76A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2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  <w:r w:rsidR="004361C2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BADA87B" w14:textId="2218DBE5" w:rsidR="00A63AC5" w:rsidRPr="00E74831" w:rsidRDefault="00985CB4" w:rsidP="004361C2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 </w:t>
      </w:r>
    </w:p>
    <w:p w14:paraId="071CE911" w14:textId="55B43622" w:rsidR="00A63AC5" w:rsidRPr="00E74831" w:rsidRDefault="00985CB4" w:rsidP="00FC78E4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DO CADASTRO DOS PARTICIPANTES</w:t>
      </w:r>
    </w:p>
    <w:p w14:paraId="7D8D8DCA" w14:textId="77777777" w:rsidR="004361C2" w:rsidRPr="00E74831" w:rsidRDefault="004361C2" w:rsidP="004361C2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66308C5" w14:textId="78C5F200" w:rsidR="004361C2" w:rsidRPr="00E74831" w:rsidRDefault="004361C2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Poderão participar do programa os corretores e gerentes de corretores que, obrigatoriamente,</w:t>
      </w:r>
      <w:r w:rsidR="00147C8B">
        <w:rPr>
          <w:rFonts w:eastAsia="Times New Roman" w:cstheme="minorHAnsi"/>
          <w:sz w:val="24"/>
          <w:szCs w:val="24"/>
          <w:lang w:eastAsia="pt-BR"/>
        </w:rPr>
        <w:t xml:space="preserve"> possuam inscrição ativa no CRECI 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atuem em imobiliárias ofertantes dos empreendimentos da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275B17F8" w14:textId="77777777" w:rsidR="006109F3" w:rsidRPr="00E74831" w:rsidRDefault="006109F3" w:rsidP="006109F3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11CBB51" w14:textId="2F2EA375" w:rsidR="00985CB4" w:rsidRPr="002E0F43" w:rsidRDefault="006109F3" w:rsidP="002E0F43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Para tanto, o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s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4361C2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-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corretores e gerentes de corretores</w:t>
      </w:r>
      <w:r w:rsidR="004361C2" w:rsidRPr="00E74831">
        <w:rPr>
          <w:rFonts w:eastAsia="Times New Roman" w:cstheme="minorHAnsi"/>
          <w:sz w:val="24"/>
          <w:szCs w:val="24"/>
          <w:lang w:eastAsia="pt-BR"/>
        </w:rPr>
        <w:t xml:space="preserve"> -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deverão realizar o seu cadastro no</w:t>
      </w:r>
      <w:r w:rsidR="00274C4A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site da campanha Venda Perfeita Perplan (</w:t>
      </w:r>
      <w:hyperlink r:id="rId7" w:tgtFrame="_blank" w:history="1">
        <w:r w:rsidR="00985CB4" w:rsidRPr="00E74831">
          <w:rPr>
            <w:rStyle w:val="Hyperlink"/>
            <w:rFonts w:eastAsia="Times New Roman" w:cstheme="minorHAnsi"/>
            <w:color w:val="auto"/>
            <w:sz w:val="24"/>
            <w:szCs w:val="24"/>
            <w:lang w:eastAsia="pt-BR"/>
          </w:rPr>
          <w:t>www.vendaperfeitaperplan.com.br</w:t>
        </w:r>
      </w:hyperlink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). </w:t>
      </w:r>
      <w:r w:rsidR="00985CB4" w:rsidRPr="002E0F43">
        <w:rPr>
          <w:rFonts w:eastAsia="Times New Roman" w:cstheme="minorHAnsi"/>
          <w:sz w:val="24"/>
          <w:szCs w:val="24"/>
          <w:lang w:eastAsia="pt-BR"/>
        </w:rPr>
        <w:t xml:space="preserve">Caso o </w:t>
      </w:r>
      <w:r w:rsidR="00985CB4" w:rsidRPr="002E0F43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985CB4" w:rsidRPr="002E0F43">
        <w:rPr>
          <w:rFonts w:eastAsia="Times New Roman" w:cstheme="minorHAnsi"/>
          <w:sz w:val="24"/>
          <w:szCs w:val="24"/>
          <w:lang w:eastAsia="pt-BR"/>
        </w:rPr>
        <w:t xml:space="preserve"> já esteja pré-cadastrado, deverá completar e/ou confirmar seu cadastro no site.</w:t>
      </w:r>
    </w:p>
    <w:p w14:paraId="4F1D2904" w14:textId="77777777" w:rsidR="006109F3" w:rsidRPr="00E74831" w:rsidRDefault="006109F3" w:rsidP="006109F3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08717564" w14:textId="5CE1E4A8" w:rsidR="006109F3" w:rsidRDefault="006109F3" w:rsidP="006109F3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 cadastro é pessoal e intransferível, e a partir dele 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estarão aptos a serem pontuados</w:t>
      </w:r>
      <w:r w:rsidR="00F425DA" w:rsidRPr="00E74831">
        <w:rPr>
          <w:rFonts w:eastAsia="Times New Roman" w:cstheme="minorHAnsi"/>
          <w:sz w:val="24"/>
          <w:szCs w:val="24"/>
          <w:lang w:eastAsia="pt-BR"/>
        </w:rPr>
        <w:t xml:space="preserve"> e premiados na forma deste Regulamento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6D9217A9" w14:textId="77777777" w:rsidR="00147C8B" w:rsidRPr="00147C8B" w:rsidRDefault="00147C8B" w:rsidP="00147C8B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4717F2E8" w14:textId="18510B6C" w:rsidR="00E4669B" w:rsidRDefault="00147C8B" w:rsidP="00E4669B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47C8B">
        <w:rPr>
          <w:rFonts w:eastAsia="Times New Roman" w:cstheme="minorHAnsi"/>
          <w:sz w:val="24"/>
          <w:szCs w:val="24"/>
          <w:lang w:eastAsia="pt-BR"/>
        </w:rPr>
        <w:t xml:space="preserve">O número de inscrição no CRECI informado no momento do cadastro está sujeito a análise e confirmação pela </w:t>
      </w:r>
      <w:r w:rsidRPr="00147C8B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147C8B">
        <w:rPr>
          <w:rFonts w:eastAsia="Times New Roman" w:cstheme="minorHAnsi"/>
          <w:sz w:val="24"/>
          <w:szCs w:val="24"/>
          <w:lang w:eastAsia="pt-BR"/>
        </w:rPr>
        <w:t xml:space="preserve">, de forma que, se a qualquer momento for verificado que o </w:t>
      </w:r>
      <w:r w:rsidRPr="00147C8B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147C8B">
        <w:rPr>
          <w:rFonts w:eastAsia="Times New Roman" w:cstheme="minorHAnsi"/>
          <w:sz w:val="24"/>
          <w:szCs w:val="24"/>
          <w:lang w:eastAsia="pt-BR"/>
        </w:rPr>
        <w:t xml:space="preserve"> não possui inscrição ativa, será automaticamente desclassificado do </w:t>
      </w:r>
      <w:r w:rsidRPr="00147C8B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147C8B">
        <w:rPr>
          <w:rFonts w:eastAsia="Times New Roman" w:cstheme="minorHAnsi"/>
          <w:sz w:val="24"/>
          <w:szCs w:val="24"/>
          <w:lang w:eastAsia="pt-BR"/>
        </w:rPr>
        <w:t>, sem que lhe seja contabilizada qualquer venda ou pontuação e sem que lhe seja permitido o resgate de qualquer prêmio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5F015FA7" w14:textId="77777777" w:rsidR="00E4669B" w:rsidRPr="000B40FE" w:rsidRDefault="00E4669B" w:rsidP="000B40FE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3E3DB917" w14:textId="33883520" w:rsidR="00985CB4" w:rsidRPr="000B40FE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B40FE">
        <w:rPr>
          <w:rFonts w:eastAsia="Times New Roman" w:cstheme="minorHAnsi"/>
          <w:sz w:val="24"/>
          <w:szCs w:val="24"/>
          <w:lang w:eastAsia="pt-BR"/>
        </w:rPr>
        <w:lastRenderedPageBreak/>
        <w:t xml:space="preserve">Os </w:t>
      </w:r>
      <w:r w:rsidRPr="000B40FE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F425DA" w:rsidRPr="000B40FE">
        <w:rPr>
          <w:rFonts w:eastAsia="Times New Roman" w:cstheme="minorHAnsi"/>
          <w:b/>
          <w:bCs/>
          <w:sz w:val="24"/>
          <w:szCs w:val="24"/>
          <w:lang w:eastAsia="pt-BR"/>
        </w:rPr>
        <w:t>,</w:t>
      </w:r>
      <w:r w:rsidRPr="000B40FE">
        <w:rPr>
          <w:rFonts w:eastAsia="Times New Roman" w:cstheme="minorHAnsi"/>
          <w:sz w:val="24"/>
          <w:szCs w:val="24"/>
          <w:lang w:eastAsia="pt-BR"/>
        </w:rPr>
        <w:t xml:space="preserve"> no ato da adesão</w:t>
      </w:r>
      <w:r w:rsidR="00F425DA" w:rsidRPr="000B40FE">
        <w:rPr>
          <w:rFonts w:eastAsia="Times New Roman" w:cstheme="minorHAnsi"/>
          <w:sz w:val="24"/>
          <w:szCs w:val="24"/>
          <w:lang w:eastAsia="pt-BR"/>
        </w:rPr>
        <w:t>,</w:t>
      </w:r>
      <w:r w:rsidRPr="000B40FE">
        <w:rPr>
          <w:rFonts w:eastAsia="Times New Roman" w:cstheme="minorHAnsi"/>
          <w:sz w:val="24"/>
          <w:szCs w:val="24"/>
          <w:lang w:eastAsia="pt-BR"/>
        </w:rPr>
        <w:t xml:space="preserve"> autorizam a </w:t>
      </w:r>
      <w:r w:rsidRPr="000B40FE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0B40FE">
        <w:rPr>
          <w:rFonts w:eastAsia="Times New Roman" w:cstheme="minorHAnsi"/>
          <w:sz w:val="24"/>
          <w:szCs w:val="24"/>
          <w:lang w:eastAsia="pt-BR"/>
        </w:rPr>
        <w:t xml:space="preserve"> a armazenar em banco de dados todas as informações </w:t>
      </w:r>
      <w:r w:rsidR="0015585E" w:rsidRPr="000B40FE">
        <w:rPr>
          <w:rFonts w:eastAsia="Times New Roman" w:cstheme="minorHAnsi"/>
          <w:sz w:val="24"/>
          <w:szCs w:val="24"/>
          <w:lang w:eastAsia="pt-BR"/>
        </w:rPr>
        <w:t xml:space="preserve">e os dados pessoais </w:t>
      </w:r>
      <w:r w:rsidRPr="000B40FE">
        <w:rPr>
          <w:rFonts w:eastAsia="Times New Roman" w:cstheme="minorHAnsi"/>
          <w:sz w:val="24"/>
          <w:szCs w:val="24"/>
          <w:lang w:eastAsia="pt-BR"/>
        </w:rPr>
        <w:t>contid</w:t>
      </w:r>
      <w:r w:rsidR="0015585E" w:rsidRPr="000B40FE">
        <w:rPr>
          <w:rFonts w:eastAsia="Times New Roman" w:cstheme="minorHAnsi"/>
          <w:sz w:val="24"/>
          <w:szCs w:val="24"/>
          <w:lang w:eastAsia="pt-BR"/>
        </w:rPr>
        <w:t>o</w:t>
      </w:r>
      <w:r w:rsidRPr="000B40FE">
        <w:rPr>
          <w:rFonts w:eastAsia="Times New Roman" w:cstheme="minorHAnsi"/>
          <w:sz w:val="24"/>
          <w:szCs w:val="24"/>
          <w:lang w:eastAsia="pt-BR"/>
        </w:rPr>
        <w:t>s no cadastro</w:t>
      </w:r>
      <w:r w:rsidR="00B90B09" w:rsidRPr="000B40FE">
        <w:rPr>
          <w:rFonts w:eastAsia="Times New Roman" w:cstheme="minorHAnsi"/>
          <w:sz w:val="24"/>
          <w:szCs w:val="24"/>
          <w:lang w:eastAsia="pt-BR"/>
        </w:rPr>
        <w:t xml:space="preserve">, e a </w:t>
      </w:r>
      <w:r w:rsidR="00F425DA" w:rsidRPr="000B40FE">
        <w:rPr>
          <w:rFonts w:eastAsia="Times New Roman" w:cstheme="minorHAnsi"/>
          <w:sz w:val="24"/>
          <w:szCs w:val="24"/>
          <w:lang w:eastAsia="pt-BR"/>
        </w:rPr>
        <w:t>utilizá-l</w:t>
      </w:r>
      <w:r w:rsidR="0015585E" w:rsidRPr="000B40FE">
        <w:rPr>
          <w:rFonts w:eastAsia="Times New Roman" w:cstheme="minorHAnsi"/>
          <w:sz w:val="24"/>
          <w:szCs w:val="24"/>
          <w:lang w:eastAsia="pt-BR"/>
        </w:rPr>
        <w:t>o</w:t>
      </w:r>
      <w:r w:rsidR="00F425DA" w:rsidRPr="000B40FE">
        <w:rPr>
          <w:rFonts w:eastAsia="Times New Roman" w:cstheme="minorHAnsi"/>
          <w:sz w:val="24"/>
          <w:szCs w:val="24"/>
          <w:lang w:eastAsia="pt-BR"/>
        </w:rPr>
        <w:t xml:space="preserve">s para manter e </w:t>
      </w:r>
      <w:r w:rsidR="00B90B09" w:rsidRPr="000B40FE">
        <w:rPr>
          <w:rFonts w:eastAsia="Times New Roman" w:cstheme="minorHAnsi"/>
          <w:sz w:val="24"/>
          <w:szCs w:val="24"/>
          <w:lang w:eastAsia="pt-BR"/>
        </w:rPr>
        <w:t xml:space="preserve">realizar contato </w:t>
      </w:r>
      <w:r w:rsidR="00F425DA" w:rsidRPr="000B40FE">
        <w:rPr>
          <w:rFonts w:eastAsia="Times New Roman" w:cstheme="minorHAnsi"/>
          <w:sz w:val="24"/>
          <w:szCs w:val="24"/>
          <w:lang w:eastAsia="pt-BR"/>
        </w:rPr>
        <w:t>quanto</w:t>
      </w:r>
      <w:r w:rsidR="00B90B09" w:rsidRPr="000B40FE">
        <w:rPr>
          <w:rFonts w:eastAsia="Times New Roman" w:cstheme="minorHAnsi"/>
          <w:sz w:val="24"/>
          <w:szCs w:val="24"/>
          <w:lang w:eastAsia="pt-BR"/>
        </w:rPr>
        <w:t xml:space="preserve"> a assuntos relacionados à Perplan</w:t>
      </w:r>
      <w:r w:rsidR="006109F3" w:rsidRPr="000B40FE">
        <w:rPr>
          <w:rFonts w:eastAsia="Times New Roman" w:cstheme="minorHAnsi"/>
          <w:sz w:val="24"/>
          <w:szCs w:val="24"/>
          <w:lang w:eastAsia="pt-BR"/>
        </w:rPr>
        <w:t>, tudo na forma da política de privacidade disponível no site d</w:t>
      </w:r>
      <w:r w:rsidR="00F425DA" w:rsidRPr="000B40FE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F425DA" w:rsidRPr="000B40FE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6F1C3B" w:rsidRPr="000B40FE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34999DA5" w14:textId="77777777" w:rsidR="006109F3" w:rsidRPr="00E74831" w:rsidRDefault="006109F3" w:rsidP="006109F3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5420E476" w14:textId="5942F412" w:rsidR="00F425DA" w:rsidRPr="00E74831" w:rsidRDefault="00F425DA" w:rsidP="00AC5DF7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são integralmente responsáveis pelos dados que fornecerem no ato do cadastro, eximindo a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sz w:val="24"/>
          <w:szCs w:val="24"/>
          <w:lang w:eastAsia="pt-BR"/>
        </w:rPr>
        <w:t>de quaisquer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dados incorretos fornecidos ao sistema, </w:t>
      </w:r>
      <w:r w:rsidRPr="00E74831">
        <w:rPr>
          <w:rFonts w:eastAsia="Times New Roman" w:cstheme="minorHAnsi"/>
          <w:sz w:val="24"/>
          <w:szCs w:val="24"/>
          <w:lang w:eastAsia="pt-BR"/>
        </w:rPr>
        <w:t>inclusive na hipótese de serem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entregues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prêmios ou correspondências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em endereço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cadastrado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incorretamente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pelos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912EDF" w:rsidRPr="00E74831">
        <w:rPr>
          <w:rFonts w:eastAsia="Times New Roman" w:cstheme="minorHAnsi"/>
          <w:sz w:val="24"/>
          <w:szCs w:val="24"/>
          <w:lang w:eastAsia="pt-BR"/>
        </w:rPr>
        <w:t>, sendo também de sua responsabilidade qualquer alteração</w:t>
      </w:r>
      <w:r w:rsidR="0002448B" w:rsidRPr="00E74831">
        <w:rPr>
          <w:rFonts w:eastAsia="Times New Roman" w:cstheme="minorHAnsi"/>
          <w:sz w:val="24"/>
          <w:szCs w:val="24"/>
          <w:lang w:eastAsia="pt-BR"/>
        </w:rPr>
        <w:t>/inclusão</w:t>
      </w:r>
      <w:r w:rsidR="00912EDF" w:rsidRPr="00E74831">
        <w:rPr>
          <w:rFonts w:eastAsia="Times New Roman" w:cstheme="minorHAnsi"/>
          <w:sz w:val="24"/>
          <w:szCs w:val="24"/>
          <w:lang w:eastAsia="pt-BR"/>
        </w:rPr>
        <w:t xml:space="preserve"> nos dados fornecidos. </w:t>
      </w:r>
    </w:p>
    <w:p w14:paraId="7AA8467B" w14:textId="77777777" w:rsidR="00912EDF" w:rsidRPr="00E74831" w:rsidRDefault="00912EDF" w:rsidP="00912EDF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26145D81" w14:textId="399B4D78" w:rsidR="00F425DA" w:rsidRPr="00E74831" w:rsidRDefault="00F425DA" w:rsidP="005442E9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Em seu primeiro acesso,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deverá cadastrar uma nova senha de acesso, ler o regulamento completo e formalizar a sua adesão às condições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ao selecionar o comando específico para este fim no próprio site.</w:t>
      </w:r>
    </w:p>
    <w:p w14:paraId="5C5E8506" w14:textId="77777777" w:rsidR="00912EDF" w:rsidRPr="00E74831" w:rsidRDefault="00912EDF" w:rsidP="00912EDF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15F7BEC7" w14:textId="74A4A3BA" w:rsidR="00912EDF" w:rsidRPr="00E74831" w:rsidRDefault="00912EDF" w:rsidP="00912EDF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É obrigação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comunicar qualquer alteração que possa ter impacto sobre a sua participação no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26C6DC9F" w14:textId="77777777" w:rsidR="00F425DA" w:rsidRPr="00E74831" w:rsidRDefault="00F425DA" w:rsidP="00F425DA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18650BCA" w14:textId="7756EDBE" w:rsidR="005442E9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Uma vez que </w:t>
      </w:r>
      <w:r w:rsidR="00961B16" w:rsidRPr="00E74831">
        <w:rPr>
          <w:rFonts w:eastAsia="Times New Roman" w:cstheme="minorHAnsi"/>
          <w:sz w:val="24"/>
          <w:szCs w:val="24"/>
          <w:lang w:eastAsia="pt-BR"/>
        </w:rPr>
        <w:t>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não exerça mais a profissão de corretor de imóveis, deverá 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imediatamente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comunicar 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e, a partir desta comunicação,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 será automaticamente desclassificado do </w:t>
      </w:r>
      <w:r w:rsidR="005442E9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, tendo suas vendas contabilizadas normalmente até a data da notificação. </w:t>
      </w:r>
      <w:r w:rsidR="00147C8B">
        <w:rPr>
          <w:rFonts w:eastAsia="Times New Roman" w:cstheme="minorHAnsi"/>
          <w:sz w:val="24"/>
          <w:szCs w:val="24"/>
          <w:lang w:eastAsia="pt-BR"/>
        </w:rPr>
        <w:t xml:space="preserve">O mesmo ocorrerá caso a inscrição do </w:t>
      </w:r>
      <w:r w:rsidR="00147C8B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147C8B">
        <w:rPr>
          <w:rFonts w:eastAsia="Times New Roman" w:cstheme="minorHAnsi"/>
          <w:sz w:val="24"/>
          <w:szCs w:val="24"/>
          <w:lang w:eastAsia="pt-BR"/>
        </w:rPr>
        <w:t xml:space="preserve"> anteriormente ativa no </w:t>
      </w:r>
      <w:r w:rsidR="00147C8B">
        <w:rPr>
          <w:rFonts w:eastAsia="Times New Roman" w:cstheme="minorHAnsi"/>
          <w:b/>
          <w:bCs/>
          <w:sz w:val="24"/>
          <w:szCs w:val="24"/>
          <w:lang w:eastAsia="pt-BR"/>
        </w:rPr>
        <w:t>CRECI</w:t>
      </w:r>
      <w:r w:rsidR="00147C8B">
        <w:rPr>
          <w:rFonts w:eastAsia="Times New Roman" w:cstheme="minorHAnsi"/>
          <w:sz w:val="24"/>
          <w:szCs w:val="24"/>
          <w:lang w:eastAsia="pt-BR"/>
        </w:rPr>
        <w:t xml:space="preserve"> seja, a qualquer momento, cancelada ou suspensa. </w:t>
      </w:r>
    </w:p>
    <w:p w14:paraId="7782026C" w14:textId="77777777" w:rsidR="005442E9" w:rsidRPr="00E74831" w:rsidRDefault="005442E9" w:rsidP="005442E9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0CD14080" w14:textId="38C19E11" w:rsidR="005442E9" w:rsidRPr="00E74831" w:rsidRDefault="00961B16" w:rsidP="005442E9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Ainda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 que desclassificado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pelos motivos da cláusula anterior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F37E21" w:rsidRPr="00E74831">
        <w:rPr>
          <w:rFonts w:eastAsia="Times New Roman" w:cstheme="minorHAnsi"/>
          <w:sz w:val="24"/>
          <w:szCs w:val="24"/>
          <w:lang w:eastAsia="pt-BR"/>
        </w:rPr>
        <w:t>eventuais</w:t>
      </w:r>
      <w:r w:rsidR="005442E9" w:rsidRPr="00E74831">
        <w:rPr>
          <w:rFonts w:eastAsia="Times New Roman" w:cstheme="minorHAnsi"/>
          <w:sz w:val="24"/>
          <w:szCs w:val="24"/>
          <w:lang w:eastAsia="pt-BR"/>
        </w:rPr>
        <w:t xml:space="preserve"> prêmio</w:t>
      </w:r>
      <w:r w:rsidR="00F37E21" w:rsidRPr="00E74831">
        <w:rPr>
          <w:rFonts w:eastAsia="Times New Roman" w:cstheme="minorHAnsi"/>
          <w:sz w:val="24"/>
          <w:szCs w:val="24"/>
          <w:lang w:eastAsia="pt-BR"/>
        </w:rPr>
        <w:t>s que sejam devidos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PARTICIPANTE </w:t>
      </w:r>
      <w:r w:rsidR="00F37E21" w:rsidRPr="00E74831">
        <w:rPr>
          <w:rFonts w:eastAsia="Times New Roman" w:cstheme="minorHAnsi"/>
          <w:sz w:val="24"/>
          <w:szCs w:val="24"/>
          <w:lang w:eastAsia="pt-BR"/>
        </w:rPr>
        <w:t xml:space="preserve">em razão das vendas </w:t>
      </w:r>
      <w:r w:rsidR="00914064">
        <w:rPr>
          <w:rFonts w:eastAsia="Times New Roman" w:cstheme="minorHAnsi"/>
          <w:sz w:val="24"/>
          <w:szCs w:val="24"/>
          <w:lang w:eastAsia="pt-BR"/>
        </w:rPr>
        <w:t xml:space="preserve">realizadas </w:t>
      </w:r>
      <w:r w:rsidR="00BB7395">
        <w:rPr>
          <w:rFonts w:eastAsia="Times New Roman" w:cstheme="minorHAnsi"/>
          <w:sz w:val="24"/>
          <w:szCs w:val="24"/>
          <w:lang w:eastAsia="pt-BR"/>
        </w:rPr>
        <w:t>até o</w:t>
      </w:r>
      <w:r w:rsidR="00BB7395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37E21" w:rsidRPr="00E74831">
        <w:rPr>
          <w:rFonts w:eastAsia="Times New Roman" w:cstheme="minorHAnsi"/>
          <w:sz w:val="24"/>
          <w:szCs w:val="24"/>
          <w:lang w:eastAsia="pt-BR"/>
        </w:rPr>
        <w:t xml:space="preserve">mês de sua desclassificação, </w:t>
      </w:r>
      <w:r w:rsidR="00914064">
        <w:rPr>
          <w:rFonts w:eastAsia="Times New Roman" w:cstheme="minorHAnsi"/>
          <w:sz w:val="24"/>
          <w:szCs w:val="24"/>
          <w:lang w:eastAsia="pt-BR"/>
        </w:rPr>
        <w:t xml:space="preserve">serão normalmente </w:t>
      </w:r>
      <w:r w:rsidRPr="00E74831">
        <w:rPr>
          <w:rFonts w:eastAsia="Times New Roman" w:cstheme="minorHAnsi"/>
          <w:sz w:val="24"/>
          <w:szCs w:val="24"/>
          <w:lang w:eastAsia="pt-BR"/>
        </w:rPr>
        <w:t>conta</w:t>
      </w:r>
      <w:r w:rsidR="00914064">
        <w:rPr>
          <w:rFonts w:eastAsia="Times New Roman" w:cstheme="minorHAnsi"/>
          <w:sz w:val="24"/>
          <w:szCs w:val="24"/>
          <w:lang w:eastAsia="pt-BR"/>
        </w:rPr>
        <w:t>bilizado</w:t>
      </w:r>
      <w:r w:rsidRPr="00E74831">
        <w:rPr>
          <w:rFonts w:eastAsia="Times New Roman" w:cstheme="minorHAnsi"/>
          <w:sz w:val="24"/>
          <w:szCs w:val="24"/>
          <w:lang w:eastAsia="pt-BR"/>
        </w:rPr>
        <w:t>s</w:t>
      </w:r>
      <w:r w:rsidR="00914064">
        <w:rPr>
          <w:rFonts w:eastAsia="Times New Roman" w:cstheme="minorHAnsi"/>
          <w:sz w:val="24"/>
          <w:szCs w:val="24"/>
          <w:lang w:eastAsia="pt-BR"/>
        </w:rPr>
        <w:t xml:space="preserve"> e utilizados para </w:t>
      </w:r>
      <w:r w:rsidR="00852443">
        <w:rPr>
          <w:rFonts w:eastAsia="Times New Roman" w:cstheme="minorHAnsi"/>
          <w:sz w:val="24"/>
          <w:szCs w:val="24"/>
          <w:lang w:eastAsia="pt-BR"/>
        </w:rPr>
        <w:t xml:space="preserve">determinar sua </w:t>
      </w:r>
      <w:r w:rsidR="00914064">
        <w:rPr>
          <w:rFonts w:eastAsia="Times New Roman" w:cstheme="minorHAnsi"/>
          <w:sz w:val="24"/>
          <w:szCs w:val="24"/>
          <w:lang w:eastAsia="pt-BR"/>
        </w:rPr>
        <w:t>classificação</w:t>
      </w:r>
      <w:r w:rsidR="00852443">
        <w:rPr>
          <w:rFonts w:eastAsia="Times New Roman" w:cstheme="minorHAnsi"/>
          <w:sz w:val="24"/>
          <w:szCs w:val="24"/>
          <w:lang w:eastAsia="pt-BR"/>
        </w:rPr>
        <w:t xml:space="preserve"> no ranking de metas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37FB00B9" w14:textId="77777777" w:rsidR="00F425DA" w:rsidRPr="00E74831" w:rsidRDefault="00F425DA" w:rsidP="00F425DA">
      <w:pPr>
        <w:pStyle w:val="PargrafodaLista"/>
        <w:rPr>
          <w:rFonts w:eastAsia="Times New Roman" w:cstheme="minorHAnsi"/>
          <w:sz w:val="24"/>
          <w:szCs w:val="24"/>
          <w:highlight w:val="green"/>
          <w:lang w:eastAsia="pt-BR"/>
        </w:rPr>
      </w:pPr>
    </w:p>
    <w:p w14:paraId="46993432" w14:textId="5DB5B43C" w:rsidR="00912EDF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Em nenhuma hipótese </w:t>
      </w:r>
      <w:r w:rsidR="007C3A44" w:rsidRPr="00E74831">
        <w:rPr>
          <w:rFonts w:eastAsia="Times New Roman" w:cstheme="minorHAnsi"/>
          <w:sz w:val="24"/>
          <w:szCs w:val="24"/>
          <w:lang w:eastAsia="pt-BR"/>
        </w:rPr>
        <w:t xml:space="preserve">será permitida a substituição de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um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desclassificado no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7C3A44" w:rsidRPr="00E74831">
        <w:rPr>
          <w:rFonts w:eastAsia="Times New Roman" w:cstheme="minorHAnsi"/>
          <w:sz w:val="24"/>
          <w:szCs w:val="24"/>
          <w:lang w:eastAsia="pt-BR"/>
        </w:rPr>
        <w:t>, seja qual for o motivo da desclassificação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4A34DACC" w14:textId="77777777" w:rsidR="00912EDF" w:rsidRPr="00E74831" w:rsidRDefault="00912EDF" w:rsidP="00912EDF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3B3E774" w14:textId="7BD9DC8F" w:rsidR="00985CB4" w:rsidRPr="00E74831" w:rsidRDefault="007C3A4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Cada novo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cadastrado iniciará a campanha com seus pontos e vendas zerados, n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ão podendo aproveitar a pontuação de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desclassificados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anteriormente</w:t>
      </w:r>
      <w:r w:rsidRPr="00E74831">
        <w:rPr>
          <w:rFonts w:eastAsia="Times New Roman" w:cstheme="minorHAnsi"/>
          <w:sz w:val="24"/>
          <w:szCs w:val="24"/>
          <w:lang w:eastAsia="pt-BR"/>
        </w:rPr>
        <w:t>, nem a sua própria pontuação anterior à sua desclassificação.</w:t>
      </w:r>
    </w:p>
    <w:p w14:paraId="07F6755B" w14:textId="77777777" w:rsidR="00912EDF" w:rsidRPr="00E74831" w:rsidRDefault="00912EDF" w:rsidP="00912EDF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487098E9" w14:textId="2A86F9FD" w:rsidR="007E2DA6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compromete-se a respeitar a privacidade do </w:t>
      </w:r>
      <w:r w:rsidR="002F034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 manter total confidencialidade sobre as informações obtidas em função de sua participação no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, utilizando-as somente para fins administrativos de Marketing</w:t>
      </w:r>
      <w:r w:rsidR="002F0346" w:rsidRPr="00E74831">
        <w:rPr>
          <w:rFonts w:eastAsia="Times New Roman" w:cstheme="minorHAnsi"/>
          <w:sz w:val="24"/>
          <w:szCs w:val="24"/>
          <w:lang w:eastAsia="pt-BR"/>
        </w:rPr>
        <w:t xml:space="preserve">, reservando-se o direito de divulgar as pontuações individuais e sua posição nos Rankings a todos os </w:t>
      </w:r>
      <w:r w:rsidR="002F034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2F0346"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7E1F30F6" w14:textId="26A3990B" w:rsidR="007E2DA6" w:rsidRPr="00E74831" w:rsidRDefault="007E2DA6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D92A000" w14:textId="0BA10B02" w:rsidR="007E2DA6" w:rsidRPr="00E74831" w:rsidRDefault="00985CB4" w:rsidP="00FC78E4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 xml:space="preserve">FUNCIONAMENTO DA CAMPANHA E </w:t>
      </w:r>
      <w:r w:rsidR="00680484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OBTENÇÃO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DE </w:t>
      </w:r>
      <w:r w:rsidR="002F0346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</w:p>
    <w:p w14:paraId="550A9E8D" w14:textId="77777777" w:rsidR="002F0346" w:rsidRPr="00E74831" w:rsidRDefault="002F0346" w:rsidP="002F034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8C78217" w14:textId="50F62088" w:rsidR="007E2DA6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Após o cumprimento de todas as condições do </w:t>
      </w:r>
      <w:r w:rsidR="007E2DA6" w:rsidRPr="00E74831">
        <w:rPr>
          <w:rFonts w:eastAsia="Times New Roman" w:cstheme="minorHAnsi"/>
          <w:sz w:val="24"/>
          <w:szCs w:val="24"/>
          <w:lang w:eastAsia="pt-BR"/>
        </w:rPr>
        <w:t>i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tem 2 deste </w:t>
      </w:r>
      <w:r w:rsidR="002F0346" w:rsidRPr="00E74831">
        <w:rPr>
          <w:rFonts w:eastAsia="Times New Roman" w:cstheme="minorHAnsi"/>
          <w:sz w:val="24"/>
          <w:szCs w:val="24"/>
          <w:lang w:eastAsia="pt-BR"/>
        </w:rPr>
        <w:t>Regulamento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poderão acumular pontuação no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>concorrendo a prêmios,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na forma descrita a seguir</w:t>
      </w:r>
      <w:r w:rsidR="002F0346" w:rsidRPr="00E74831">
        <w:rPr>
          <w:rFonts w:eastAsia="Times New Roman" w:cstheme="minorHAnsi"/>
          <w:sz w:val="24"/>
          <w:szCs w:val="24"/>
          <w:lang w:eastAsia="pt-BR"/>
        </w:rPr>
        <w:t>:</w:t>
      </w:r>
    </w:p>
    <w:p w14:paraId="3A04775D" w14:textId="77777777" w:rsidR="002F0346" w:rsidRPr="00E74831" w:rsidRDefault="002F0346" w:rsidP="002F034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AD45B8F" w14:textId="404DA5B9" w:rsidR="007E2DA6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PONTUAÇÃO</w:t>
      </w:r>
      <w:r w:rsidR="00E74831" w:rsidRPr="00E7483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</w:t>
      </w:r>
      <w:r w:rsidR="005D48E7" w:rsidRPr="00E7483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(“</w:t>
      </w:r>
      <w:r w:rsidR="00AE012C" w:rsidRPr="00E7483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PONTOS </w:t>
      </w:r>
      <w:r w:rsidR="005D48E7" w:rsidRPr="00E7483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PERPLANS”)</w:t>
      </w:r>
      <w:r w:rsidRPr="00E74831">
        <w:rPr>
          <w:rFonts w:eastAsia="Times New Roman" w:cstheme="minorHAnsi"/>
          <w:sz w:val="24"/>
          <w:szCs w:val="24"/>
          <w:u w:val="single"/>
          <w:lang w:eastAsia="pt-BR"/>
        </w:rPr>
        <w:t>.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Ao realizar a venda de um</w:t>
      </w:r>
      <w:r w:rsidR="00070EDF" w:rsidRPr="00E74831">
        <w:rPr>
          <w:rFonts w:eastAsia="Times New Roman" w:cstheme="minorHAnsi"/>
          <w:sz w:val="24"/>
          <w:szCs w:val="24"/>
          <w:lang w:eastAsia="pt-BR"/>
        </w:rPr>
        <w:t xml:space="preserve"> lote ou unidade autônoma de um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 xml:space="preserve">dos </w:t>
      </w:r>
      <w:r w:rsidRPr="00E74831">
        <w:rPr>
          <w:rFonts w:eastAsia="Times New Roman" w:cstheme="minorHAnsi"/>
          <w:sz w:val="24"/>
          <w:szCs w:val="24"/>
          <w:lang w:eastAsia="pt-BR"/>
        </w:rPr>
        <w:t>empreendimento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>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80484" w:rsidRPr="00E74831">
        <w:rPr>
          <w:rFonts w:eastAsia="Times New Roman" w:cstheme="minorHAnsi"/>
          <w:sz w:val="24"/>
          <w:szCs w:val="24"/>
          <w:lang w:eastAsia="pt-BR"/>
        </w:rPr>
        <w:t>participante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>s</w:t>
      </w:r>
      <w:r w:rsidR="00680484" w:rsidRPr="00E74831">
        <w:rPr>
          <w:rFonts w:eastAsia="Times New Roman" w:cstheme="minorHAnsi"/>
          <w:sz w:val="24"/>
          <w:szCs w:val="24"/>
          <w:lang w:eastAsia="pt-BR"/>
        </w:rPr>
        <w:t xml:space="preserve"> do </w:t>
      </w:r>
      <w:r w:rsidR="0068048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,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 uma vez checada a documentação e validada a venda pel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,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70EDF" w:rsidRPr="00E74831">
        <w:rPr>
          <w:rFonts w:eastAsia="Times New Roman" w:cstheme="minorHAnsi"/>
          <w:sz w:val="24"/>
          <w:szCs w:val="24"/>
          <w:lang w:eastAsia="pt-BR"/>
        </w:rPr>
        <w:t>a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70EDF" w:rsidRPr="00E74831">
        <w:rPr>
          <w:rFonts w:eastAsia="Times New Roman" w:cstheme="minorHAnsi"/>
          <w:sz w:val="24"/>
          <w:szCs w:val="24"/>
          <w:lang w:eastAsia="pt-BR"/>
        </w:rPr>
        <w:t>serão atribuídos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47DA6" w:rsidRPr="00E74831">
        <w:rPr>
          <w:rFonts w:eastAsia="Times New Roman" w:cstheme="minorHAnsi"/>
          <w:sz w:val="24"/>
          <w:szCs w:val="24"/>
          <w:lang w:eastAsia="pt-BR"/>
        </w:rPr>
        <w:t xml:space="preserve">os respectivos </w:t>
      </w:r>
      <w:r w:rsidR="009F1B0A" w:rsidRPr="00E74831">
        <w:rPr>
          <w:rFonts w:eastAsia="Times New Roman" w:cstheme="minorHAnsi"/>
          <w:sz w:val="24"/>
          <w:szCs w:val="24"/>
          <w:lang w:eastAsia="pt-BR"/>
        </w:rPr>
        <w:t xml:space="preserve">pontos, denominados </w:t>
      </w:r>
      <w:r w:rsidR="00D95AF7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="0091406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. </w:t>
      </w:r>
    </w:p>
    <w:p w14:paraId="305C4764" w14:textId="49999C38" w:rsidR="009F1B0A" w:rsidRPr="00E74831" w:rsidRDefault="009F1B0A" w:rsidP="009F1B0A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4262DD96" w14:textId="65DB917E" w:rsidR="005D48E7" w:rsidRPr="00E74831" w:rsidRDefault="00070EDF" w:rsidP="005D48E7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Entende-se por venda validada o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recebimento 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 xml:space="preserve">pela </w:t>
      </w:r>
      <w:r w:rsidR="00C22CFE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do contrato assinado, sem pendências de documentação e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>/ou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assinaturas, 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>em conjunto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 a compensação do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 xml:space="preserve"> pagamento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do ato da compra do imóvel</w:t>
      </w:r>
      <w:r w:rsidR="00C22CFE" w:rsidRPr="00E74831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33696BFC" w14:textId="77777777" w:rsidR="005D48E7" w:rsidRPr="00E74831" w:rsidRDefault="005D48E7" w:rsidP="005D48E7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5CA9B17" w14:textId="6C8E9E98" w:rsidR="00947AE5" w:rsidRPr="00E74831" w:rsidRDefault="009B153E" w:rsidP="005D48E7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Somente </w:t>
      </w:r>
      <w:r w:rsidR="00AE012C" w:rsidRPr="00E74831">
        <w:rPr>
          <w:rFonts w:eastAsia="Times New Roman" w:cstheme="minorHAnsi"/>
          <w:sz w:val="24"/>
          <w:szCs w:val="24"/>
          <w:lang w:eastAsia="pt-BR"/>
        </w:rPr>
        <w:t xml:space="preserve">serão válidas para conversão em pontuação,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as vendas de lotes ou unidades autônomas dos empreendimentos </w:t>
      </w:r>
      <w:r w:rsidR="00E74831" w:rsidRPr="00E74831">
        <w:rPr>
          <w:rFonts w:eastAsia="Times New Roman" w:cstheme="minorHAnsi"/>
          <w:sz w:val="24"/>
          <w:szCs w:val="24"/>
          <w:lang w:eastAsia="pt-BR"/>
        </w:rPr>
        <w:t>participantes, realizadas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dentro da vigência deste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AE012C" w:rsidRPr="00E74831">
        <w:rPr>
          <w:rFonts w:eastAsia="Times New Roman" w:cstheme="minorHAnsi"/>
          <w:sz w:val="24"/>
          <w:szCs w:val="24"/>
          <w:lang w:eastAsia="pt-BR"/>
        </w:rPr>
        <w:t xml:space="preserve">que forem de propriedade </w:t>
      </w:r>
      <w:r w:rsidR="00947AE5" w:rsidRPr="00E74831">
        <w:rPr>
          <w:rFonts w:eastAsia="Times New Roman" w:cstheme="minorHAnsi"/>
          <w:sz w:val="24"/>
          <w:szCs w:val="24"/>
          <w:lang w:eastAsia="pt-BR"/>
        </w:rPr>
        <w:t xml:space="preserve">ou posse </w:t>
      </w:r>
      <w:r w:rsidR="00AE012C" w:rsidRPr="00E74831">
        <w:rPr>
          <w:rFonts w:eastAsia="Times New Roman" w:cstheme="minorHAnsi"/>
          <w:sz w:val="24"/>
          <w:szCs w:val="24"/>
          <w:lang w:eastAsia="pt-BR"/>
        </w:rPr>
        <w:t xml:space="preserve">da </w:t>
      </w:r>
      <w:r w:rsidR="00AE012C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947AE5" w:rsidRPr="00E74831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14:paraId="264CF5FA" w14:textId="77777777" w:rsidR="001260D4" w:rsidRDefault="001260D4" w:rsidP="001260D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E4FF1F3" w14:textId="65D48DB3" w:rsidR="005D48E7" w:rsidRPr="00E74831" w:rsidRDefault="009B153E" w:rsidP="005D48E7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As vendas</w:t>
      </w:r>
      <w:r w:rsidR="00AE012C" w:rsidRPr="00E74831">
        <w:rPr>
          <w:rFonts w:eastAsia="Times New Roman" w:cstheme="minorHAnsi"/>
          <w:sz w:val="24"/>
          <w:szCs w:val="24"/>
          <w:lang w:eastAsia="pt-BR"/>
        </w:rPr>
        <w:t xml:space="preserve"> de lotes ou unidades </w:t>
      </w:r>
      <w:r w:rsidR="00947AE5" w:rsidRPr="00E74831">
        <w:rPr>
          <w:rFonts w:eastAsia="Times New Roman" w:cstheme="minorHAnsi"/>
          <w:sz w:val="24"/>
          <w:szCs w:val="24"/>
          <w:lang w:eastAsia="pt-BR"/>
        </w:rPr>
        <w:t xml:space="preserve">de propriedade ou posse de parceiros/sócios da </w:t>
      </w:r>
      <w:r w:rsidR="00947AE5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947AE5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F27D42">
        <w:rPr>
          <w:rFonts w:eastAsia="Times New Roman" w:cstheme="minorHAnsi"/>
          <w:sz w:val="24"/>
          <w:szCs w:val="24"/>
          <w:u w:val="single"/>
          <w:lang w:eastAsia="pt-BR"/>
        </w:rPr>
        <w:t>não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são válidas para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vigente.</w:t>
      </w:r>
    </w:p>
    <w:p w14:paraId="0C01F2EA" w14:textId="77777777" w:rsidR="005D48E7" w:rsidRPr="00E74831" w:rsidRDefault="005D48E7" w:rsidP="005D48E7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3519BFBC" w14:textId="103D9A8F" w:rsidR="005D48E7" w:rsidRPr="00E74831" w:rsidRDefault="00C22CFE" w:rsidP="005D48E7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apuração das vendas e do cumprimento das condições acima será feita </w:t>
      </w:r>
      <w:r w:rsidR="009B153E" w:rsidRPr="00E74831">
        <w:rPr>
          <w:rFonts w:eastAsia="Times New Roman" w:cstheme="minorHAnsi"/>
          <w:sz w:val="24"/>
          <w:szCs w:val="24"/>
          <w:lang w:eastAsia="pt-BR"/>
        </w:rPr>
        <w:t>até o dia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47AE5" w:rsidRPr="00E74831">
        <w:rPr>
          <w:rFonts w:eastAsia="Times New Roman" w:cstheme="minorHAnsi"/>
          <w:sz w:val="24"/>
          <w:szCs w:val="24"/>
          <w:lang w:eastAsia="pt-BR"/>
        </w:rPr>
        <w:t xml:space="preserve">20 </w:t>
      </w:r>
      <w:r w:rsidRPr="00E74831">
        <w:rPr>
          <w:rFonts w:eastAsia="Times New Roman" w:cstheme="minorHAnsi"/>
          <w:sz w:val="24"/>
          <w:szCs w:val="24"/>
          <w:lang w:eastAsia="pt-BR"/>
        </w:rPr>
        <w:t>(</w:t>
      </w:r>
      <w:r w:rsidR="00947AE5" w:rsidRPr="00E74831">
        <w:rPr>
          <w:rFonts w:eastAsia="Times New Roman" w:cstheme="minorHAnsi"/>
          <w:sz w:val="24"/>
          <w:szCs w:val="24"/>
          <w:lang w:eastAsia="pt-BR"/>
        </w:rPr>
        <w:t>vinte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) </w:t>
      </w:r>
      <w:r w:rsidR="009B153E" w:rsidRPr="00E74831">
        <w:rPr>
          <w:rFonts w:eastAsia="Times New Roman" w:cstheme="minorHAnsi"/>
          <w:sz w:val="24"/>
          <w:szCs w:val="24"/>
          <w:lang w:eastAsia="pt-BR"/>
        </w:rPr>
        <w:t>do mês subsequente</w:t>
      </w:r>
      <w:r w:rsidR="002117FE" w:rsidRPr="00E74831">
        <w:rPr>
          <w:rFonts w:eastAsia="Times New Roman" w:cstheme="minorHAnsi"/>
          <w:sz w:val="24"/>
          <w:szCs w:val="24"/>
          <w:lang w:eastAsia="pt-BR"/>
        </w:rPr>
        <w:t xml:space="preserve"> e divulgad</w:t>
      </w:r>
      <w:r w:rsidR="009F3036">
        <w:rPr>
          <w:rFonts w:eastAsia="Times New Roman" w:cstheme="minorHAnsi"/>
          <w:sz w:val="24"/>
          <w:szCs w:val="24"/>
          <w:lang w:eastAsia="pt-BR"/>
        </w:rPr>
        <w:t>os</w:t>
      </w:r>
      <w:r w:rsidR="002117FE" w:rsidRPr="00E74831">
        <w:rPr>
          <w:rFonts w:eastAsia="Times New Roman" w:cstheme="minorHAnsi"/>
          <w:sz w:val="24"/>
          <w:szCs w:val="24"/>
          <w:lang w:eastAsia="pt-BR"/>
        </w:rPr>
        <w:t xml:space="preserve"> através do site do </w:t>
      </w:r>
      <w:r w:rsidR="002117FE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2117FE" w:rsidRPr="00E74831">
        <w:rPr>
          <w:rFonts w:eastAsia="Times New Roman" w:cstheme="minorHAnsi"/>
          <w:sz w:val="24"/>
          <w:szCs w:val="24"/>
          <w:lang w:eastAsia="pt-BR"/>
        </w:rPr>
        <w:t xml:space="preserve">, atribuindo, </w:t>
      </w:r>
      <w:r w:rsidR="009B153E" w:rsidRPr="00E74831">
        <w:rPr>
          <w:rFonts w:eastAsia="Times New Roman" w:cstheme="minorHAnsi"/>
          <w:sz w:val="24"/>
          <w:szCs w:val="24"/>
          <w:lang w:eastAsia="pt-BR"/>
        </w:rPr>
        <w:t>simultaneamente</w:t>
      </w:r>
      <w:r w:rsidR="002117FE" w:rsidRPr="00E74831">
        <w:rPr>
          <w:rFonts w:eastAsia="Times New Roman" w:cstheme="minorHAnsi"/>
          <w:sz w:val="24"/>
          <w:szCs w:val="24"/>
          <w:lang w:eastAsia="pt-BR"/>
        </w:rPr>
        <w:t xml:space="preserve"> à divulgação, os respectivos </w:t>
      </w:r>
      <w:r w:rsidR="001C597C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  <w:r w:rsidR="002117FE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="002117FE" w:rsidRPr="00E74831">
        <w:rPr>
          <w:rFonts w:eastAsia="Times New Roman" w:cstheme="minorHAnsi"/>
          <w:sz w:val="24"/>
          <w:szCs w:val="24"/>
          <w:lang w:eastAsia="pt-BR"/>
        </w:rPr>
        <w:t xml:space="preserve"> aos </w:t>
      </w:r>
      <w:r w:rsidR="002117FE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1260D4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14:paraId="0519BB74" w14:textId="77777777" w:rsidR="00E74831" w:rsidRPr="00E74831" w:rsidRDefault="00E74831" w:rsidP="00E74831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781AFC41" w14:textId="33739BBE" w:rsidR="00731989" w:rsidRDefault="00B90080" w:rsidP="00A9597A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F3036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9F3036">
        <w:rPr>
          <w:rFonts w:eastAsia="Times New Roman" w:cstheme="minorHAnsi"/>
          <w:b/>
          <w:bCs/>
          <w:sz w:val="24"/>
          <w:szCs w:val="24"/>
          <w:lang w:eastAsia="pt-BR"/>
        </w:rPr>
        <w:t>PONTOS PERPLANS</w:t>
      </w:r>
      <w:r w:rsidRPr="009F3036">
        <w:rPr>
          <w:rFonts w:eastAsia="Times New Roman" w:cstheme="minorHAnsi"/>
          <w:sz w:val="24"/>
          <w:szCs w:val="24"/>
          <w:lang w:eastAsia="pt-BR"/>
        </w:rPr>
        <w:t xml:space="preserve"> não são resgatáveis, nem convertíveis em créditos, e serão utilizados </w:t>
      </w:r>
      <w:r w:rsidR="00136878" w:rsidRPr="009F3036">
        <w:rPr>
          <w:rFonts w:eastAsia="Times New Roman" w:cstheme="minorHAnsi"/>
          <w:sz w:val="24"/>
          <w:szCs w:val="24"/>
          <w:lang w:eastAsia="pt-BR"/>
        </w:rPr>
        <w:t>para definição d</w:t>
      </w:r>
      <w:r w:rsidRPr="009F3036">
        <w:rPr>
          <w:rFonts w:eastAsia="Times New Roman" w:cstheme="minorHAnsi"/>
          <w:sz w:val="24"/>
          <w:szCs w:val="24"/>
          <w:lang w:eastAsia="pt-BR"/>
        </w:rPr>
        <w:t>a ordem d</w:t>
      </w:r>
      <w:r w:rsidR="001260D4" w:rsidRPr="009F3036">
        <w:rPr>
          <w:rFonts w:eastAsia="Times New Roman" w:cstheme="minorHAnsi"/>
          <w:sz w:val="24"/>
          <w:szCs w:val="24"/>
          <w:lang w:eastAsia="pt-BR"/>
        </w:rPr>
        <w:t xml:space="preserve">e posição dos </w:t>
      </w:r>
      <w:r w:rsidR="001260D4" w:rsidRPr="009F3036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136878" w:rsidRPr="009F303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9F3036">
        <w:rPr>
          <w:rFonts w:eastAsia="Times New Roman" w:cstheme="minorHAnsi"/>
          <w:sz w:val="24"/>
          <w:szCs w:val="24"/>
          <w:lang w:eastAsia="pt-BR"/>
        </w:rPr>
        <w:t>no atingimento da</w:t>
      </w:r>
      <w:r w:rsidR="00983941">
        <w:rPr>
          <w:rFonts w:eastAsia="Times New Roman" w:cstheme="minorHAnsi"/>
          <w:sz w:val="24"/>
          <w:szCs w:val="24"/>
          <w:lang w:eastAsia="pt-BR"/>
        </w:rPr>
        <w:t>s</w:t>
      </w:r>
      <w:r w:rsidR="009F3036">
        <w:rPr>
          <w:rFonts w:eastAsia="Times New Roman" w:cstheme="minorHAnsi"/>
          <w:sz w:val="24"/>
          <w:szCs w:val="24"/>
          <w:lang w:eastAsia="pt-BR"/>
        </w:rPr>
        <w:t xml:space="preserve"> metas de vendas propostas. </w:t>
      </w:r>
    </w:p>
    <w:p w14:paraId="3F1AA981" w14:textId="77777777" w:rsidR="009F3036" w:rsidRPr="009F3036" w:rsidRDefault="009F3036" w:rsidP="009F3036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683AEEA4" w14:textId="5486AC9D" w:rsidR="009F1B0A" w:rsidRPr="00E74831" w:rsidRDefault="006745D2" w:rsidP="005D48E7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Para fins de conversão dos </w:t>
      </w:r>
      <w:r w:rsidR="00B90080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cada </w:t>
      </w:r>
      <w:r w:rsidR="00B90080" w:rsidRPr="00E74831">
        <w:rPr>
          <w:rFonts w:eastAsia="Times New Roman" w:cstheme="minorHAnsi"/>
          <w:sz w:val="24"/>
          <w:szCs w:val="24"/>
          <w:lang w:eastAsia="pt-BR"/>
        </w:rPr>
        <w:t>R$ 1,00 (um real) em venda</w:t>
      </w:r>
      <w:r w:rsidR="001260D4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90080" w:rsidRPr="00E74831">
        <w:rPr>
          <w:rFonts w:eastAsia="Times New Roman" w:cstheme="minorHAnsi"/>
          <w:sz w:val="24"/>
          <w:szCs w:val="24"/>
          <w:lang w:eastAsia="pt-BR"/>
        </w:rPr>
        <w:t xml:space="preserve">equivale a </w:t>
      </w:r>
      <w:r w:rsidR="00D36CD8">
        <w:rPr>
          <w:rFonts w:eastAsia="Times New Roman" w:cstheme="minorHAnsi"/>
          <w:sz w:val="24"/>
          <w:szCs w:val="24"/>
          <w:lang w:eastAsia="pt-BR"/>
        </w:rPr>
        <w:t xml:space="preserve">no mínimo </w:t>
      </w:r>
      <w:r w:rsidR="00B90080" w:rsidRPr="00E74831">
        <w:rPr>
          <w:rFonts w:eastAsia="Times New Roman" w:cstheme="minorHAnsi"/>
          <w:sz w:val="24"/>
          <w:szCs w:val="24"/>
          <w:lang w:eastAsia="pt-BR"/>
        </w:rPr>
        <w:t>1</w:t>
      </w:r>
      <w:r w:rsidR="00D36CD8">
        <w:rPr>
          <w:rFonts w:eastAsia="Times New Roman" w:cstheme="minorHAnsi"/>
          <w:sz w:val="24"/>
          <w:szCs w:val="24"/>
          <w:lang w:eastAsia="pt-BR"/>
        </w:rPr>
        <w:t>(um)</w:t>
      </w:r>
      <w:r w:rsidR="00B90080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90080"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 </w:t>
      </w:r>
      <w:r w:rsidR="009F1B0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</w:t>
      </w:r>
      <w:r w:rsidR="00B90080" w:rsidRPr="00E74831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  <w:r w:rsidR="001260D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1260D4">
        <w:rPr>
          <w:rFonts w:eastAsia="Times New Roman" w:cstheme="minorHAnsi"/>
          <w:sz w:val="24"/>
          <w:szCs w:val="24"/>
          <w:lang w:eastAsia="pt-BR"/>
        </w:rPr>
        <w:t xml:space="preserve">Assim, o VGV (Valor Geral de Venda) 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de cada venda que </w:t>
      </w:r>
      <w:r w:rsidR="001260D4">
        <w:rPr>
          <w:rFonts w:eastAsia="Times New Roman" w:cstheme="minorHAnsi"/>
          <w:sz w:val="24"/>
          <w:szCs w:val="24"/>
          <w:lang w:eastAsia="pt-BR"/>
        </w:rPr>
        <w:t xml:space="preserve">definirá a quantidade de </w:t>
      </w:r>
      <w:r w:rsidR="001260D4">
        <w:rPr>
          <w:rFonts w:eastAsia="Times New Roman" w:cstheme="minorHAnsi"/>
          <w:b/>
          <w:bCs/>
          <w:sz w:val="24"/>
          <w:szCs w:val="24"/>
          <w:lang w:eastAsia="pt-BR"/>
        </w:rPr>
        <w:t>PONTOS PERPLANS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 que o </w:t>
      </w:r>
      <w:r w:rsidR="00250F58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 irá receber. </w:t>
      </w:r>
    </w:p>
    <w:p w14:paraId="005115EC" w14:textId="77777777" w:rsidR="00C53DD6" w:rsidRPr="00E74831" w:rsidRDefault="00C53DD6" w:rsidP="00C53DD6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336D39D9" w14:textId="75532E62" w:rsidR="00C53DD6" w:rsidRPr="00534FD5" w:rsidRDefault="00C53DD6" w:rsidP="001C6FEC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C6FEC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1C6FEC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1C6FEC">
        <w:rPr>
          <w:rFonts w:eastAsia="Times New Roman" w:cstheme="minorHAnsi"/>
          <w:sz w:val="24"/>
          <w:szCs w:val="24"/>
          <w:lang w:eastAsia="pt-BR"/>
        </w:rPr>
        <w:t xml:space="preserve"> terão acesso ao site do </w:t>
      </w:r>
      <w:r w:rsidRPr="001C6FEC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1C6FEC" w:rsidRPr="001C6FE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1C6FEC" w:rsidRPr="001C6FEC">
        <w:rPr>
          <w:rFonts w:eastAsia="Times New Roman" w:cstheme="minorHAnsi"/>
          <w:sz w:val="24"/>
          <w:szCs w:val="24"/>
          <w:lang w:eastAsia="pt-BR"/>
        </w:rPr>
        <w:t>(</w:t>
      </w:r>
      <w:hyperlink r:id="rId8" w:history="1">
        <w:r w:rsidR="001C6FEC" w:rsidRPr="001C6FEC">
          <w:rPr>
            <w:rStyle w:val="Hyperlink"/>
            <w:rFonts w:cstheme="minorHAnsi"/>
            <w:sz w:val="24"/>
            <w:szCs w:val="24"/>
          </w:rPr>
          <w:t>www.vendaperfeitaperplan.com.br</w:t>
        </w:r>
      </w:hyperlink>
      <w:r w:rsidR="001C6FEC" w:rsidRPr="001C6FEC">
        <w:rPr>
          <w:rFonts w:cstheme="minorHAnsi"/>
          <w:sz w:val="24"/>
          <w:szCs w:val="24"/>
        </w:rPr>
        <w:t>)</w:t>
      </w:r>
      <w:r w:rsidRPr="001C6FEC">
        <w:rPr>
          <w:rFonts w:eastAsia="Times New Roman" w:cstheme="minorHAnsi"/>
          <w:sz w:val="24"/>
          <w:szCs w:val="24"/>
          <w:lang w:eastAsia="pt-BR"/>
        </w:rPr>
        <w:t>, onde poderão conferir seus</w:t>
      </w:r>
      <w:r w:rsidR="00B90080" w:rsidRPr="001C6FE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90080" w:rsidRPr="001C6FE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  <w:r w:rsidRPr="001C6FEC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Pr="001C6FEC">
        <w:rPr>
          <w:rFonts w:eastAsia="Times New Roman" w:cstheme="minorHAnsi"/>
          <w:sz w:val="24"/>
          <w:szCs w:val="24"/>
          <w:lang w:eastAsia="pt-BR"/>
        </w:rPr>
        <w:t xml:space="preserve"> acumulados e </w:t>
      </w:r>
      <w:r w:rsidR="00BD7039" w:rsidRPr="001C6FEC">
        <w:rPr>
          <w:rFonts w:eastAsia="Times New Roman" w:cstheme="minorHAnsi"/>
          <w:sz w:val="24"/>
          <w:szCs w:val="24"/>
          <w:lang w:eastAsia="pt-BR"/>
        </w:rPr>
        <w:t xml:space="preserve">a sua posição no </w:t>
      </w:r>
      <w:r w:rsidR="009F3036" w:rsidRPr="00534FD5">
        <w:rPr>
          <w:rFonts w:eastAsia="Times New Roman" w:cstheme="minorHAnsi"/>
          <w:sz w:val="24"/>
          <w:szCs w:val="24"/>
          <w:lang w:eastAsia="pt-BR"/>
        </w:rPr>
        <w:t xml:space="preserve">ranking das metas. </w:t>
      </w:r>
    </w:p>
    <w:p w14:paraId="2144C9D6" w14:textId="77777777" w:rsidR="00EA336B" w:rsidRPr="00E74831" w:rsidRDefault="00EA336B" w:rsidP="00EA336B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7BC8DE6" w14:textId="23E42AC1" w:rsidR="00250F58" w:rsidRDefault="002D2444" w:rsidP="00EA336B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ACELERADORES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A critério da </w:t>
      </w:r>
      <w:r w:rsidR="00250F5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PROMOTORA 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poderão ser criados </w:t>
      </w:r>
      <w:r w:rsidR="00250F58">
        <w:rPr>
          <w:rFonts w:eastAsia="Times New Roman" w:cstheme="minorHAnsi"/>
          <w:b/>
          <w:bCs/>
          <w:sz w:val="24"/>
          <w:szCs w:val="24"/>
          <w:lang w:eastAsia="pt-BR"/>
        </w:rPr>
        <w:t>“ACELERADORES”</w:t>
      </w:r>
      <w:r w:rsidR="00250F58">
        <w:rPr>
          <w:rFonts w:eastAsia="Times New Roman" w:cstheme="minorHAnsi"/>
          <w:sz w:val="24"/>
          <w:szCs w:val="24"/>
          <w:lang w:eastAsia="pt-BR"/>
        </w:rPr>
        <w:t xml:space="preserve"> que f</w:t>
      </w:r>
      <w:r w:rsidR="001260D4">
        <w:rPr>
          <w:rFonts w:eastAsia="Times New Roman" w:cstheme="minorHAnsi"/>
          <w:sz w:val="24"/>
          <w:szCs w:val="24"/>
          <w:lang w:eastAsia="pt-BR"/>
        </w:rPr>
        <w:t>uncion</w:t>
      </w:r>
      <w:r w:rsidR="00250F58">
        <w:rPr>
          <w:rFonts w:eastAsia="Times New Roman" w:cstheme="minorHAnsi"/>
          <w:sz w:val="24"/>
          <w:szCs w:val="24"/>
          <w:lang w:eastAsia="pt-BR"/>
        </w:rPr>
        <w:t>arão</w:t>
      </w:r>
      <w:r w:rsidR="001260D4">
        <w:rPr>
          <w:rFonts w:eastAsia="Times New Roman" w:cstheme="minorHAnsi"/>
          <w:sz w:val="24"/>
          <w:szCs w:val="24"/>
          <w:lang w:eastAsia="pt-BR"/>
        </w:rPr>
        <w:t xml:space="preserve"> como “fator de multiplicação” do</w:t>
      </w:r>
      <w:r w:rsidR="00B77F65" w:rsidRPr="00E74831">
        <w:rPr>
          <w:rFonts w:eastAsia="Times New Roman" w:cstheme="minorHAnsi"/>
          <w:sz w:val="24"/>
          <w:szCs w:val="24"/>
          <w:lang w:eastAsia="pt-BR"/>
        </w:rPr>
        <w:t xml:space="preserve">s </w:t>
      </w:r>
      <w:r w:rsidR="00CA7F8D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PONTOS</w:t>
      </w:r>
      <w:r w:rsidR="001260D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PERPLANS</w:t>
      </w:r>
      <w:r w:rsidR="00B77F65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A336B" w:rsidRPr="00E74831">
        <w:rPr>
          <w:rFonts w:eastAsia="Times New Roman" w:cstheme="minorHAnsi"/>
          <w:sz w:val="24"/>
          <w:szCs w:val="24"/>
          <w:lang w:eastAsia="pt-BR"/>
        </w:rPr>
        <w:t>apurados</w:t>
      </w:r>
      <w:r w:rsidR="00250F58">
        <w:rPr>
          <w:rFonts w:eastAsia="Times New Roman" w:cstheme="minorHAnsi"/>
          <w:sz w:val="24"/>
          <w:szCs w:val="24"/>
          <w:lang w:eastAsia="pt-BR"/>
        </w:rPr>
        <w:t>,</w:t>
      </w:r>
      <w:r w:rsidR="00D36CD8">
        <w:rPr>
          <w:rFonts w:eastAsia="Times New Roman" w:cstheme="minorHAnsi"/>
          <w:sz w:val="24"/>
          <w:szCs w:val="24"/>
          <w:lang w:eastAsia="pt-BR"/>
        </w:rPr>
        <w:t xml:space="preserve"> fazendo com que os </w:t>
      </w:r>
      <w:r w:rsidR="00D36CD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PERPLANS </w:t>
      </w:r>
      <w:r w:rsidR="00D36CD8">
        <w:rPr>
          <w:rFonts w:eastAsia="Times New Roman" w:cstheme="minorHAnsi"/>
          <w:sz w:val="24"/>
          <w:szCs w:val="24"/>
          <w:lang w:eastAsia="pt-BR"/>
        </w:rPr>
        <w:t xml:space="preserve">tenham maior peso em determinadas situações. </w:t>
      </w:r>
    </w:p>
    <w:p w14:paraId="02C05982" w14:textId="77777777" w:rsidR="00D36CD8" w:rsidRPr="00D36CD8" w:rsidRDefault="00D36CD8" w:rsidP="00D36CD8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6623B414" w14:textId="7A383A17" w:rsidR="00D36CD8" w:rsidRDefault="00D36CD8" w:rsidP="00EA336B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lastRenderedPageBreak/>
        <w:t xml:space="preserve">A divulgação dos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ACELERADORES</w:t>
      </w:r>
      <w:r>
        <w:rPr>
          <w:rFonts w:eastAsia="Times New Roman" w:cstheme="minorHAnsi"/>
          <w:sz w:val="24"/>
          <w:szCs w:val="24"/>
          <w:lang w:eastAsia="pt-BR"/>
        </w:rPr>
        <w:t xml:space="preserve">, quando e se existirem, ocorrerá através do site do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="009C4BFD">
        <w:rPr>
          <w:rFonts w:eastAsia="Times New Roman" w:cstheme="minorHAnsi"/>
          <w:sz w:val="24"/>
          <w:szCs w:val="24"/>
          <w:lang w:eastAsia="pt-BR"/>
        </w:rPr>
        <w:t xml:space="preserve"> ou outro meio de comunicação oficial da </w:t>
      </w:r>
      <w:r w:rsidR="009C4BFD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9C4BFD">
        <w:rPr>
          <w:rFonts w:eastAsia="Times New Roman" w:cstheme="minorHAnsi"/>
          <w:sz w:val="24"/>
          <w:szCs w:val="24"/>
          <w:lang w:eastAsia="pt-BR"/>
        </w:rPr>
        <w:t>,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sz w:val="24"/>
          <w:szCs w:val="24"/>
          <w:lang w:eastAsia="pt-BR"/>
        </w:rPr>
        <w:t xml:space="preserve">com a descrição da respectiva regulamentação. </w:t>
      </w:r>
    </w:p>
    <w:p w14:paraId="679C5B43" w14:textId="77777777" w:rsidR="00250F58" w:rsidRPr="00250F58" w:rsidRDefault="00250F58" w:rsidP="00250F58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6F222C2B" w14:textId="2C0B8D9D" w:rsidR="00D21C28" w:rsidRPr="00D21C28" w:rsidRDefault="00D21C28" w:rsidP="00D21C28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Para efeitos de apuração, será considerado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ACELERADOR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vigente na data da venda.  </w:t>
      </w:r>
    </w:p>
    <w:p w14:paraId="0D056DE7" w14:textId="77777777" w:rsidR="00D21C28" w:rsidRPr="00D21C28" w:rsidRDefault="00D21C28" w:rsidP="00D21C28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7037A2FD" w14:textId="3C5CD380" w:rsidR="00534FD5" w:rsidRPr="00962CE7" w:rsidRDefault="00D21C28" w:rsidP="00962CE7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962CE7">
        <w:rPr>
          <w:rFonts w:eastAsia="Times New Roman" w:cstheme="minorHAnsi"/>
          <w:sz w:val="24"/>
          <w:szCs w:val="24"/>
          <w:lang w:eastAsia="pt-BR"/>
        </w:rPr>
        <w:t xml:space="preserve">A critério da </w:t>
      </w:r>
      <w:r w:rsidRPr="00962CE7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962CE7">
        <w:rPr>
          <w:rFonts w:eastAsia="Times New Roman" w:cstheme="minorHAnsi"/>
          <w:sz w:val="24"/>
          <w:szCs w:val="24"/>
          <w:lang w:eastAsia="pt-BR"/>
        </w:rPr>
        <w:t xml:space="preserve">, também poderão ser divulgadas novas formas de engajamento de vendas que resultem em </w:t>
      </w:r>
      <w:r w:rsidRPr="00962CE7">
        <w:rPr>
          <w:rFonts w:eastAsia="Times New Roman" w:cstheme="minorHAnsi"/>
          <w:b/>
          <w:bCs/>
          <w:sz w:val="24"/>
          <w:szCs w:val="24"/>
          <w:lang w:eastAsia="pt-BR"/>
        </w:rPr>
        <w:t>PONTOS PERPLANS</w:t>
      </w:r>
      <w:r w:rsidRPr="00962CE7">
        <w:rPr>
          <w:rFonts w:eastAsia="Times New Roman" w:cstheme="minorHAnsi"/>
          <w:sz w:val="24"/>
          <w:szCs w:val="24"/>
          <w:lang w:eastAsia="pt-BR"/>
        </w:rPr>
        <w:t xml:space="preserve"> durante a campanha. </w:t>
      </w:r>
      <w:r w:rsidR="00534FD5" w:rsidRPr="00962CE7">
        <w:rPr>
          <w:rFonts w:eastAsia="Times New Roman" w:cstheme="minorHAnsi"/>
          <w:sz w:val="24"/>
          <w:szCs w:val="24"/>
          <w:lang w:eastAsia="pt-BR"/>
        </w:rPr>
        <w:t xml:space="preserve">Exemplo: sorteio para quem estiver acessando mais os conteúdos do Portal em um determinado período, para quem </w:t>
      </w:r>
      <w:r w:rsidR="00B61008">
        <w:rPr>
          <w:rFonts w:eastAsia="Times New Roman" w:cstheme="minorHAnsi"/>
          <w:sz w:val="24"/>
          <w:szCs w:val="24"/>
          <w:lang w:eastAsia="pt-BR"/>
        </w:rPr>
        <w:t>participar de</w:t>
      </w:r>
      <w:r w:rsidR="00534FD5" w:rsidRPr="00962CE7">
        <w:rPr>
          <w:rFonts w:eastAsia="Times New Roman" w:cstheme="minorHAnsi"/>
          <w:sz w:val="24"/>
          <w:szCs w:val="24"/>
          <w:lang w:eastAsia="pt-BR"/>
        </w:rPr>
        <w:t xml:space="preserve"> algum </w:t>
      </w:r>
      <w:r w:rsidR="00962CE7" w:rsidRPr="00962CE7">
        <w:rPr>
          <w:rFonts w:eastAsia="Times New Roman" w:cstheme="minorHAnsi"/>
          <w:sz w:val="24"/>
          <w:szCs w:val="24"/>
          <w:lang w:eastAsia="pt-BR"/>
        </w:rPr>
        <w:t>treinamento, ação de engajamento feita durante um meeting, ação de visitas no stand em um determinado período</w:t>
      </w:r>
      <w:r w:rsidR="00534FD5" w:rsidRPr="00962CE7">
        <w:rPr>
          <w:rFonts w:eastAsia="Times New Roman" w:cstheme="minorHAnsi"/>
          <w:sz w:val="24"/>
          <w:szCs w:val="24"/>
          <w:lang w:eastAsia="pt-BR"/>
        </w:rPr>
        <w:t xml:space="preserve">, entre outros. Essa forma de obtenção de </w:t>
      </w:r>
      <w:r w:rsidR="00534FD5" w:rsidRPr="00962CE7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PONTOS PERPLANS </w:t>
      </w:r>
      <w:r w:rsidR="00534FD5" w:rsidRPr="00962CE7">
        <w:rPr>
          <w:rFonts w:eastAsia="Times New Roman" w:cstheme="minorHAnsi"/>
          <w:sz w:val="24"/>
          <w:szCs w:val="24"/>
          <w:u w:val="single"/>
          <w:lang w:eastAsia="pt-BR"/>
        </w:rPr>
        <w:t>não originados por vendas,</w:t>
      </w:r>
      <w:r w:rsidR="00534FD5" w:rsidRPr="00962CE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534FD5" w:rsidRPr="00962CE7">
        <w:rPr>
          <w:rFonts w:eastAsia="Times New Roman" w:cstheme="minorHAnsi"/>
          <w:sz w:val="24"/>
          <w:szCs w:val="24"/>
          <w:lang w:eastAsia="pt-BR"/>
        </w:rPr>
        <w:t xml:space="preserve">não são obrigatórias, constituindo mera liberalidade da </w:t>
      </w:r>
      <w:r w:rsidR="00534FD5" w:rsidRPr="00962CE7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534FD5" w:rsidRPr="00962CE7">
        <w:rPr>
          <w:rFonts w:eastAsia="Times New Roman" w:cstheme="minorHAnsi"/>
          <w:sz w:val="24"/>
          <w:szCs w:val="24"/>
          <w:lang w:eastAsia="pt-BR"/>
        </w:rPr>
        <w:t>.</w:t>
      </w:r>
    </w:p>
    <w:p w14:paraId="66CB71B4" w14:textId="77777777" w:rsidR="00534FD5" w:rsidRPr="00E74831" w:rsidRDefault="00534FD5" w:rsidP="00852443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78D210" w14:textId="7E56F09A" w:rsidR="00250F58" w:rsidRDefault="00D21C28" w:rsidP="00EA336B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A forma de divulgação destes seguirá o disposto no item 3.2.9 supra. </w:t>
      </w:r>
    </w:p>
    <w:p w14:paraId="07BACF4E" w14:textId="77777777" w:rsidR="009F07CA" w:rsidRPr="009F07CA" w:rsidRDefault="009F07CA" w:rsidP="009F07CA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F22D063" w14:textId="6E4F6CC0" w:rsidR="00920F36" w:rsidRDefault="009F07CA" w:rsidP="008A20C8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PROGRAMA </w:t>
      </w:r>
      <w:r>
        <w:rPr>
          <w:rFonts w:eastAsia="Times New Roman" w:cstheme="minorHAnsi"/>
          <w:sz w:val="24"/>
          <w:szCs w:val="24"/>
          <w:lang w:eastAsia="pt-BR"/>
        </w:rPr>
        <w:t>divide-se em grupos de participantes e tipos de produtos, da seguinte forma:</w:t>
      </w:r>
    </w:p>
    <w:p w14:paraId="60CFB06B" w14:textId="77777777" w:rsidR="00920F36" w:rsidRDefault="00920F36" w:rsidP="00920F3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60F696A" w14:textId="4521E300" w:rsidR="008A20C8" w:rsidRPr="00E74831" w:rsidRDefault="009F07CA" w:rsidP="00920F3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Grupos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AD6E43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>:</w:t>
      </w:r>
      <w:r w:rsidR="008A20C8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77E8231" w14:textId="77777777" w:rsidR="00C53DD6" w:rsidRPr="00E74831" w:rsidRDefault="00C53DD6" w:rsidP="00C53DD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2D41C77" w14:textId="1A15BAFD" w:rsidR="008A20C8" w:rsidRPr="00E74831" w:rsidRDefault="009F07CA" w:rsidP="00920F36">
      <w:pPr>
        <w:pStyle w:val="PargrafodaLista"/>
        <w:numPr>
          <w:ilvl w:val="0"/>
          <w:numId w:val="14"/>
        </w:numPr>
        <w:shd w:val="clear" w:color="auto" w:fill="FFFFFF"/>
        <w:spacing w:after="0" w:line="276" w:lineRule="auto"/>
        <w:ind w:left="851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Grupo de c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>orretores</w:t>
      </w:r>
      <w:r w:rsidR="00920F36">
        <w:rPr>
          <w:rFonts w:eastAsia="Times New Roman" w:cstheme="minorHAnsi"/>
          <w:sz w:val="24"/>
          <w:szCs w:val="24"/>
          <w:lang w:eastAsia="pt-BR"/>
        </w:rPr>
        <w:t>,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77F65" w:rsidRPr="00E74831">
        <w:rPr>
          <w:rFonts w:eastAsia="Times New Roman" w:cstheme="minorHAnsi"/>
          <w:sz w:val="24"/>
          <w:szCs w:val="24"/>
          <w:lang w:eastAsia="pt-BR"/>
        </w:rPr>
        <w:t xml:space="preserve">aqui </w:t>
      </w:r>
      <w:r w:rsidR="00920F36">
        <w:rPr>
          <w:rFonts w:eastAsia="Times New Roman" w:cstheme="minorHAnsi"/>
          <w:sz w:val="24"/>
          <w:szCs w:val="24"/>
          <w:lang w:eastAsia="pt-BR"/>
        </w:rPr>
        <w:t>denominados simplesmente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20F36">
        <w:rPr>
          <w:rFonts w:eastAsia="Times New Roman" w:cstheme="minorHAnsi"/>
          <w:b/>
          <w:bCs/>
          <w:sz w:val="24"/>
          <w:szCs w:val="24"/>
          <w:lang w:eastAsia="pt-BR"/>
        </w:rPr>
        <w:t>CORRETORES</w:t>
      </w:r>
      <w:r w:rsidR="008A20C8" w:rsidRPr="00E74831">
        <w:rPr>
          <w:rFonts w:eastAsia="Times New Roman" w:cstheme="minorHAnsi"/>
          <w:sz w:val="24"/>
          <w:szCs w:val="24"/>
          <w:lang w:eastAsia="pt-BR"/>
        </w:rPr>
        <w:t>; e</w:t>
      </w:r>
    </w:p>
    <w:p w14:paraId="6A99C60F" w14:textId="1F319C85" w:rsidR="00AD6E43" w:rsidRPr="00E74831" w:rsidRDefault="009F07CA" w:rsidP="00920F36">
      <w:pPr>
        <w:pStyle w:val="PargrafodaLista"/>
        <w:numPr>
          <w:ilvl w:val="0"/>
          <w:numId w:val="14"/>
        </w:numPr>
        <w:shd w:val="clear" w:color="auto" w:fill="FFFFFF"/>
        <w:spacing w:after="0" w:line="276" w:lineRule="auto"/>
        <w:ind w:left="851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Grupo de g</w:t>
      </w:r>
      <w:r w:rsidR="00AD6E43" w:rsidRPr="00E74831">
        <w:rPr>
          <w:rFonts w:eastAsia="Times New Roman" w:cstheme="minorHAnsi"/>
          <w:sz w:val="24"/>
          <w:szCs w:val="24"/>
          <w:lang w:eastAsia="pt-BR"/>
        </w:rPr>
        <w:t xml:space="preserve">erentes, denominados </w:t>
      </w:r>
      <w:r w:rsidR="00920F36">
        <w:rPr>
          <w:rFonts w:eastAsia="Times New Roman" w:cstheme="minorHAnsi"/>
          <w:sz w:val="24"/>
          <w:szCs w:val="24"/>
          <w:lang w:eastAsia="pt-BR"/>
        </w:rPr>
        <w:t xml:space="preserve">simplesmente </w:t>
      </w:r>
      <w:r w:rsidR="00920F36">
        <w:rPr>
          <w:rFonts w:eastAsia="Times New Roman" w:cstheme="minorHAnsi"/>
          <w:b/>
          <w:bCs/>
          <w:sz w:val="24"/>
          <w:szCs w:val="24"/>
          <w:lang w:eastAsia="pt-BR"/>
        </w:rPr>
        <w:t>GERENTES</w:t>
      </w:r>
      <w:r w:rsidR="008A20C8" w:rsidRPr="00E74831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14:paraId="06F28F29" w14:textId="77777777" w:rsidR="00920F36" w:rsidRDefault="00920F36" w:rsidP="00920F3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02E3E6F" w14:textId="295A024D" w:rsidR="00920F36" w:rsidRDefault="009F07CA" w:rsidP="00920F3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Tipos </w:t>
      </w:r>
      <w:r w:rsidR="000B323E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0B323E">
        <w:rPr>
          <w:rFonts w:eastAsia="Times New Roman" w:cstheme="minorHAnsi"/>
          <w:b/>
          <w:bCs/>
          <w:sz w:val="24"/>
          <w:szCs w:val="24"/>
          <w:lang w:eastAsia="pt-BR"/>
        </w:rPr>
        <w:t>PRODUTOS</w:t>
      </w:r>
      <w:r w:rsidR="00920F36" w:rsidRPr="00920F36">
        <w:rPr>
          <w:rFonts w:eastAsia="Times New Roman" w:cstheme="minorHAnsi"/>
          <w:sz w:val="24"/>
          <w:szCs w:val="24"/>
          <w:lang w:eastAsia="pt-BR"/>
        </w:rPr>
        <w:t xml:space="preserve">: </w:t>
      </w:r>
    </w:p>
    <w:p w14:paraId="6CD15328" w14:textId="77777777" w:rsidR="00920F36" w:rsidRDefault="00920F36" w:rsidP="00920F3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50338F3" w14:textId="3E1843FC" w:rsidR="00920F36" w:rsidRPr="000B323E" w:rsidRDefault="000B323E" w:rsidP="00920F36">
      <w:pPr>
        <w:pStyle w:val="PargrafodaList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Unidades autônomas dos empreendimentos de incorporação imobiliária, </w:t>
      </w:r>
      <w:r w:rsidR="009F07CA">
        <w:rPr>
          <w:rFonts w:eastAsia="Times New Roman" w:cstheme="minorHAnsi"/>
          <w:sz w:val="24"/>
          <w:szCs w:val="24"/>
          <w:lang w:eastAsia="pt-BR"/>
        </w:rPr>
        <w:t xml:space="preserve">previstos na tabela de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INCORPORAÇÃO; </w:t>
      </w:r>
    </w:p>
    <w:p w14:paraId="713AA06F" w14:textId="446D9442" w:rsidR="000B323E" w:rsidRPr="00920F36" w:rsidRDefault="000B323E" w:rsidP="00920F36">
      <w:pPr>
        <w:pStyle w:val="PargrafodaLista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Lotes de empreendimentos de urbanismo, </w:t>
      </w:r>
      <w:r w:rsidR="009F07CA">
        <w:rPr>
          <w:rFonts w:eastAsia="Times New Roman" w:cstheme="minorHAnsi"/>
          <w:sz w:val="24"/>
          <w:szCs w:val="24"/>
          <w:lang w:eastAsia="pt-BR"/>
        </w:rPr>
        <w:t>previstos na tabela de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URBANISMO;</w:t>
      </w:r>
    </w:p>
    <w:p w14:paraId="6EE14312" w14:textId="63FCEA33" w:rsidR="008A20C8" w:rsidRDefault="008A20C8" w:rsidP="00920F3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8B19857" w14:textId="77777777" w:rsidR="00920F36" w:rsidRPr="00920F36" w:rsidRDefault="00920F36" w:rsidP="00920F3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DA51419" w14:textId="6100C145" w:rsidR="00852443" w:rsidRDefault="00AD6E43" w:rsidP="00852443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B2BB7">
        <w:rPr>
          <w:rFonts w:eastAsia="Times New Roman" w:cstheme="minorHAnsi"/>
          <w:sz w:val="24"/>
          <w:szCs w:val="24"/>
          <w:lang w:eastAsia="pt-BR"/>
        </w:rPr>
        <w:t xml:space="preserve">Os dois grupos de </w:t>
      </w:r>
      <w:r w:rsidRPr="005B2BB7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5B2BB7">
        <w:rPr>
          <w:rFonts w:eastAsia="Times New Roman" w:cstheme="minorHAnsi"/>
          <w:sz w:val="24"/>
          <w:szCs w:val="24"/>
          <w:lang w:eastAsia="pt-BR"/>
        </w:rPr>
        <w:t xml:space="preserve"> terão seus respectivos rankings</w:t>
      </w:r>
      <w:r w:rsidR="009F3036">
        <w:rPr>
          <w:rFonts w:eastAsia="Times New Roman" w:cstheme="minorHAnsi"/>
          <w:sz w:val="24"/>
          <w:szCs w:val="24"/>
          <w:lang w:eastAsia="pt-BR"/>
        </w:rPr>
        <w:t xml:space="preserve"> de metas</w:t>
      </w:r>
      <w:r w:rsidRPr="005B2BB7">
        <w:rPr>
          <w:rFonts w:eastAsia="Times New Roman" w:cstheme="minorHAnsi"/>
          <w:sz w:val="24"/>
          <w:szCs w:val="24"/>
          <w:lang w:eastAsia="pt-BR"/>
        </w:rPr>
        <w:t>,</w:t>
      </w:r>
      <w:r w:rsidR="00C53DD6" w:rsidRPr="005B2BB7">
        <w:rPr>
          <w:rFonts w:eastAsia="Times New Roman" w:cstheme="minorHAnsi"/>
          <w:sz w:val="24"/>
          <w:szCs w:val="24"/>
          <w:lang w:eastAsia="pt-BR"/>
        </w:rPr>
        <w:t xml:space="preserve"> seguindo as mesmas regras deste Regulamento,</w:t>
      </w:r>
      <w:r w:rsidRPr="005B2BB7">
        <w:rPr>
          <w:rFonts w:eastAsia="Times New Roman" w:cstheme="minorHAnsi"/>
          <w:sz w:val="24"/>
          <w:szCs w:val="24"/>
          <w:lang w:eastAsia="pt-BR"/>
        </w:rPr>
        <w:t xml:space="preserve"> e cada </w:t>
      </w:r>
      <w:r w:rsidRPr="005B2BB7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5B2BB7">
        <w:rPr>
          <w:rFonts w:eastAsia="Times New Roman" w:cstheme="minorHAnsi"/>
          <w:sz w:val="24"/>
          <w:szCs w:val="24"/>
          <w:lang w:eastAsia="pt-BR"/>
        </w:rPr>
        <w:t xml:space="preserve"> apenas terá acesso e visualização às informações do grupo</w:t>
      </w:r>
      <w:r w:rsidR="00C53DD6" w:rsidRPr="005B2BB7">
        <w:rPr>
          <w:rFonts w:eastAsia="Times New Roman" w:cstheme="minorHAnsi"/>
          <w:sz w:val="24"/>
          <w:szCs w:val="24"/>
          <w:lang w:eastAsia="pt-BR"/>
        </w:rPr>
        <w:t xml:space="preserve"> a que pertence</w:t>
      </w:r>
      <w:r w:rsidRPr="005B2BB7">
        <w:rPr>
          <w:rFonts w:eastAsia="Times New Roman" w:cstheme="minorHAnsi"/>
          <w:sz w:val="24"/>
          <w:szCs w:val="24"/>
          <w:lang w:eastAsia="pt-BR"/>
        </w:rPr>
        <w:t xml:space="preserve">, conforme dados fornecidos </w:t>
      </w:r>
      <w:r w:rsidR="00B77F65" w:rsidRPr="005B2BB7">
        <w:rPr>
          <w:rFonts w:eastAsia="Times New Roman" w:cstheme="minorHAnsi"/>
          <w:sz w:val="24"/>
          <w:szCs w:val="24"/>
          <w:lang w:eastAsia="pt-BR"/>
        </w:rPr>
        <w:t xml:space="preserve">no </w:t>
      </w:r>
      <w:r w:rsidRPr="005B2BB7">
        <w:rPr>
          <w:rFonts w:eastAsia="Times New Roman" w:cstheme="minorHAnsi"/>
          <w:sz w:val="24"/>
          <w:szCs w:val="24"/>
          <w:lang w:eastAsia="pt-BR"/>
        </w:rPr>
        <w:t xml:space="preserve">cadastro realizado no </w:t>
      </w:r>
      <w:r w:rsidR="00B77F65" w:rsidRPr="005B2BB7">
        <w:rPr>
          <w:rFonts w:eastAsia="Times New Roman" w:cstheme="minorHAnsi"/>
          <w:sz w:val="24"/>
          <w:szCs w:val="24"/>
          <w:lang w:eastAsia="pt-BR"/>
        </w:rPr>
        <w:t xml:space="preserve">site </w:t>
      </w:r>
      <w:r w:rsidR="00C53DD6" w:rsidRPr="005B2BB7">
        <w:rPr>
          <w:rFonts w:eastAsia="Times New Roman" w:cstheme="minorHAnsi"/>
          <w:sz w:val="24"/>
          <w:szCs w:val="24"/>
          <w:lang w:eastAsia="pt-BR"/>
        </w:rPr>
        <w:t xml:space="preserve">do </w:t>
      </w:r>
      <w:r w:rsidR="00C53DD6" w:rsidRPr="005B2BB7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5B2BB7">
        <w:rPr>
          <w:rFonts w:eastAsia="Times New Roman" w:cstheme="minorHAnsi"/>
          <w:sz w:val="24"/>
          <w:szCs w:val="24"/>
          <w:lang w:eastAsia="pt-BR"/>
        </w:rPr>
        <w:t>.</w:t>
      </w:r>
    </w:p>
    <w:p w14:paraId="75036B20" w14:textId="77777777" w:rsidR="00852443" w:rsidRDefault="00852443" w:rsidP="00852443">
      <w:pPr>
        <w:pStyle w:val="PargrafodaLista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C38908D" w14:textId="49640874" w:rsidR="000B323E" w:rsidRPr="00852443" w:rsidRDefault="000B323E" w:rsidP="00852443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852443">
        <w:rPr>
          <w:rFonts w:eastAsia="Times New Roman" w:cstheme="minorHAnsi"/>
          <w:sz w:val="24"/>
          <w:szCs w:val="24"/>
          <w:lang w:eastAsia="pt-BR"/>
        </w:rPr>
        <w:t xml:space="preserve">Um mesmo </w:t>
      </w:r>
      <w:r w:rsidRPr="00852443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852443">
        <w:rPr>
          <w:rFonts w:eastAsia="Times New Roman" w:cstheme="minorHAnsi"/>
          <w:sz w:val="24"/>
          <w:szCs w:val="24"/>
          <w:lang w:eastAsia="pt-BR"/>
        </w:rPr>
        <w:t xml:space="preserve"> pode </w:t>
      </w:r>
      <w:r w:rsidR="00136878" w:rsidRPr="00852443">
        <w:rPr>
          <w:rFonts w:eastAsia="Times New Roman" w:cstheme="minorHAnsi"/>
          <w:sz w:val="24"/>
          <w:szCs w:val="24"/>
          <w:lang w:eastAsia="pt-BR"/>
        </w:rPr>
        <w:t>participar d</w:t>
      </w:r>
      <w:r w:rsidR="009F3036" w:rsidRPr="00852443">
        <w:rPr>
          <w:rFonts w:eastAsia="Times New Roman" w:cstheme="minorHAnsi"/>
          <w:sz w:val="24"/>
          <w:szCs w:val="24"/>
          <w:lang w:eastAsia="pt-BR"/>
        </w:rPr>
        <w:t>as metas de ambos tipos</w:t>
      </w:r>
      <w:r w:rsidR="00136878" w:rsidRPr="00852443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D251D1" w:rsidRPr="0085244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36878" w:rsidRPr="00852443">
        <w:rPr>
          <w:rFonts w:eastAsia="Times New Roman" w:cstheme="minorHAnsi"/>
          <w:b/>
          <w:bCs/>
          <w:sz w:val="24"/>
          <w:szCs w:val="24"/>
          <w:lang w:eastAsia="pt-BR"/>
        </w:rPr>
        <w:t>PRODUTOS</w:t>
      </w:r>
      <w:r w:rsidR="00136878" w:rsidRPr="00852443">
        <w:rPr>
          <w:rFonts w:eastAsia="Times New Roman" w:cstheme="minorHAnsi"/>
          <w:sz w:val="24"/>
          <w:szCs w:val="24"/>
          <w:lang w:eastAsia="pt-BR"/>
        </w:rPr>
        <w:t xml:space="preserve"> ao mesmo tempo, desde que tenha comercializado </w:t>
      </w:r>
      <w:r w:rsidR="009F3036" w:rsidRPr="00852443">
        <w:rPr>
          <w:rFonts w:eastAsia="Times New Roman" w:cstheme="minorHAnsi"/>
          <w:sz w:val="24"/>
          <w:szCs w:val="24"/>
          <w:lang w:eastAsia="pt-BR"/>
        </w:rPr>
        <w:t xml:space="preserve">estes </w:t>
      </w:r>
      <w:r w:rsidR="00136878" w:rsidRPr="00852443">
        <w:rPr>
          <w:rFonts w:eastAsia="Times New Roman" w:cstheme="minorHAnsi"/>
          <w:sz w:val="24"/>
          <w:szCs w:val="24"/>
          <w:lang w:eastAsia="pt-BR"/>
        </w:rPr>
        <w:t xml:space="preserve">durante a campanha. </w:t>
      </w:r>
    </w:p>
    <w:p w14:paraId="4E36BAEC" w14:textId="77777777" w:rsidR="00D251D1" w:rsidRDefault="00D251D1" w:rsidP="00D251D1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3D96555" w14:textId="4BAA7FE0" w:rsidR="00F31545" w:rsidRDefault="00F0773B" w:rsidP="00D251D1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METAS.</w:t>
      </w:r>
      <w:r w:rsidR="00F3154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As </w:t>
      </w:r>
      <w:r w:rsidR="0050292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METAS 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serão divididas em níveis e </w:t>
      </w:r>
      <w:r w:rsidR="00F31545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="00F31545">
        <w:rPr>
          <w:rFonts w:eastAsia="Times New Roman" w:cstheme="minorHAnsi"/>
          <w:b/>
          <w:bCs/>
          <w:sz w:val="24"/>
          <w:szCs w:val="24"/>
          <w:lang w:eastAsia="pt-BR"/>
        </w:rPr>
        <w:t>PONTOS PERPLANS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395F">
        <w:rPr>
          <w:rFonts w:eastAsia="Times New Roman" w:cstheme="minorHAnsi"/>
          <w:sz w:val="24"/>
          <w:szCs w:val="24"/>
          <w:lang w:eastAsia="pt-BR"/>
        </w:rPr>
        <w:t xml:space="preserve">serão utilizados </w:t>
      </w:r>
      <w:r w:rsidR="00502923">
        <w:rPr>
          <w:rFonts w:eastAsia="Times New Roman" w:cstheme="minorHAnsi"/>
          <w:sz w:val="24"/>
          <w:szCs w:val="24"/>
          <w:lang w:eastAsia="pt-BR"/>
        </w:rPr>
        <w:t>para sua contabilização.</w:t>
      </w:r>
      <w:r w:rsidR="00F3154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Ao atingir determinado nível de </w:t>
      </w:r>
      <w:r w:rsidR="0008395F">
        <w:rPr>
          <w:rFonts w:eastAsia="Times New Roman" w:cstheme="minorHAnsi"/>
          <w:b/>
          <w:bCs/>
          <w:sz w:val="24"/>
          <w:szCs w:val="24"/>
          <w:lang w:eastAsia="pt-BR"/>
        </w:rPr>
        <w:t>META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 o </w:t>
      </w:r>
      <w:r w:rsidR="00502923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02923">
        <w:rPr>
          <w:rFonts w:eastAsia="Times New Roman" w:cstheme="minorHAnsi"/>
          <w:sz w:val="24"/>
          <w:szCs w:val="24"/>
          <w:lang w:eastAsia="pt-BR"/>
        </w:rPr>
        <w:lastRenderedPageBreak/>
        <w:t>automaticamente ficará habilitado a receber o prêmio</w:t>
      </w:r>
      <w:r w:rsidR="009F3036">
        <w:rPr>
          <w:rFonts w:eastAsia="Times New Roman" w:cstheme="minorHAnsi"/>
          <w:sz w:val="24"/>
          <w:szCs w:val="24"/>
          <w:lang w:eastAsia="pt-BR"/>
        </w:rPr>
        <w:t>, de acordo com a sua classificação no ranking</w:t>
      </w:r>
      <w:r w:rsidR="00502923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4041F5CF" w14:textId="77777777" w:rsidR="009F3036" w:rsidRDefault="009F3036" w:rsidP="009F3036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6F898AC" w14:textId="6E219972" w:rsidR="005C3836" w:rsidRPr="005C3836" w:rsidRDefault="009F3036" w:rsidP="005C3836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5C383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APURAÇÃO. </w:t>
      </w:r>
      <w:r w:rsidRPr="005C3836">
        <w:rPr>
          <w:rFonts w:eastAsia="Times New Roman" w:cstheme="minorHAnsi"/>
          <w:sz w:val="24"/>
          <w:szCs w:val="24"/>
          <w:lang w:eastAsia="pt-BR"/>
        </w:rPr>
        <w:t xml:space="preserve">A apuração dos ganhadores, considerando a classificação do ranking de METAS, será feita uma única vez, </w:t>
      </w:r>
      <w:r w:rsidR="00F173ED" w:rsidRPr="005C3836">
        <w:rPr>
          <w:rFonts w:eastAsia="Times New Roman" w:cstheme="minorHAnsi"/>
          <w:sz w:val="24"/>
          <w:szCs w:val="24"/>
          <w:lang w:eastAsia="pt-BR"/>
        </w:rPr>
        <w:t xml:space="preserve">até o dia </w:t>
      </w:r>
      <w:r w:rsidRPr="009C4BFD">
        <w:rPr>
          <w:rFonts w:eastAsia="Times New Roman" w:cstheme="minorHAnsi"/>
          <w:sz w:val="24"/>
          <w:szCs w:val="24"/>
          <w:lang w:eastAsia="pt-BR"/>
        </w:rPr>
        <w:t>20 de janeiro de 2023</w:t>
      </w:r>
      <w:r w:rsidR="00F173ED" w:rsidRPr="005C3836">
        <w:rPr>
          <w:rFonts w:eastAsia="Times New Roman" w:cstheme="minorHAnsi"/>
          <w:sz w:val="24"/>
          <w:szCs w:val="24"/>
          <w:lang w:eastAsia="pt-BR"/>
        </w:rPr>
        <w:t xml:space="preserve">. Após a apuração do resultado final do PROGRAMA 2022, </w:t>
      </w:r>
      <w:r w:rsidRPr="005C3836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5C3836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5C383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173ED" w:rsidRPr="005C3836">
        <w:rPr>
          <w:rFonts w:eastAsia="Times New Roman" w:cstheme="minorHAnsi"/>
          <w:sz w:val="24"/>
          <w:szCs w:val="24"/>
          <w:lang w:eastAsia="pt-BR"/>
        </w:rPr>
        <w:t xml:space="preserve">a serem </w:t>
      </w:r>
      <w:r w:rsidRPr="005C3836">
        <w:rPr>
          <w:rFonts w:eastAsia="Times New Roman" w:cstheme="minorHAnsi"/>
          <w:sz w:val="24"/>
          <w:szCs w:val="24"/>
          <w:lang w:eastAsia="pt-BR"/>
        </w:rPr>
        <w:t xml:space="preserve">premiados </w:t>
      </w:r>
      <w:r w:rsidR="00F173ED" w:rsidRPr="005C3836">
        <w:rPr>
          <w:rFonts w:eastAsia="Times New Roman" w:cstheme="minorHAnsi"/>
          <w:sz w:val="24"/>
          <w:szCs w:val="24"/>
          <w:lang w:eastAsia="pt-BR"/>
        </w:rPr>
        <w:t>serão divulgados</w:t>
      </w:r>
      <w:r w:rsidRPr="005C3836">
        <w:rPr>
          <w:rFonts w:eastAsia="Times New Roman" w:cstheme="minorHAnsi"/>
          <w:sz w:val="24"/>
          <w:szCs w:val="24"/>
          <w:lang w:eastAsia="pt-BR"/>
        </w:rPr>
        <w:t>. O prazo previsto para apuração poderá ser prorrogado em decorrência de caso fortuito ou força maior.</w:t>
      </w:r>
    </w:p>
    <w:p w14:paraId="565ADCE9" w14:textId="292B0445" w:rsidR="00A108D3" w:rsidRDefault="00A108D3" w:rsidP="005B2BB7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9CC110C" w14:textId="37358EFA" w:rsidR="000A5518" w:rsidRPr="00E74831" w:rsidRDefault="000A5518" w:rsidP="000A5518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contabilização </w:t>
      </w:r>
      <w:r w:rsidR="00494B6B">
        <w:rPr>
          <w:rFonts w:eastAsia="Times New Roman" w:cstheme="minorHAnsi"/>
          <w:sz w:val="24"/>
          <w:szCs w:val="24"/>
          <w:lang w:eastAsia="pt-BR"/>
        </w:rPr>
        <w:t xml:space="preserve">dos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PONTOS</w:t>
      </w:r>
      <w:r w:rsidR="00494B6B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PERPLANS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ser</w:t>
      </w:r>
      <w:r w:rsidR="00494B6B">
        <w:rPr>
          <w:rFonts w:eastAsia="Times New Roman" w:cstheme="minorHAnsi"/>
          <w:sz w:val="24"/>
          <w:szCs w:val="24"/>
          <w:lang w:eastAsia="pt-BR"/>
        </w:rPr>
        <w:t>á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realizada na forma das Cláusulas anteriores, espelhada de forma didática nas tabelas abaixo:</w:t>
      </w:r>
    </w:p>
    <w:p w14:paraId="5D0BC842" w14:textId="77777777" w:rsidR="000A5518" w:rsidRPr="00E74831" w:rsidRDefault="000A5518" w:rsidP="000A5518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CCAC4EA" w14:textId="3CCD26A4" w:rsidR="00BB5A48" w:rsidRPr="00E74831" w:rsidRDefault="00E41DC7" w:rsidP="000A5518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TABELA GERAL DE</w:t>
      </w:r>
      <w:r w:rsidR="00405EC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PONTOS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CA7F8D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="00E2097D" w:rsidRPr="00E74831">
        <w:rPr>
          <w:rFonts w:eastAsia="Times New Roman" w:cstheme="minorHAnsi"/>
          <w:sz w:val="24"/>
          <w:szCs w:val="24"/>
          <w:lang w:eastAsia="pt-BR"/>
        </w:rPr>
        <w:t>:</w:t>
      </w:r>
    </w:p>
    <w:p w14:paraId="10FBECED" w14:textId="77777777" w:rsidR="000A5518" w:rsidRPr="00E74831" w:rsidRDefault="000A5518" w:rsidP="000A5518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43D880" w14:textId="77777777" w:rsidR="00761613" w:rsidRDefault="00CA7F8D" w:rsidP="00761613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Corretores:</w:t>
      </w:r>
    </w:p>
    <w:p w14:paraId="606BFAB3" w14:textId="77777777" w:rsidR="00761613" w:rsidRDefault="00761613" w:rsidP="0076161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EC9E849" w14:textId="50E46CF6" w:rsidR="00D310F0" w:rsidRDefault="00D310F0" w:rsidP="00D310F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830"/>
        <w:gridCol w:w="830"/>
        <w:gridCol w:w="838"/>
        <w:gridCol w:w="838"/>
        <w:gridCol w:w="182"/>
        <w:gridCol w:w="1104"/>
        <w:gridCol w:w="830"/>
        <w:gridCol w:w="830"/>
        <w:gridCol w:w="838"/>
        <w:gridCol w:w="838"/>
        <w:tblGridChange w:id="0">
          <w:tblGrid>
            <w:gridCol w:w="1104"/>
            <w:gridCol w:w="830"/>
            <w:gridCol w:w="830"/>
            <w:gridCol w:w="838"/>
            <w:gridCol w:w="838"/>
            <w:gridCol w:w="182"/>
            <w:gridCol w:w="1104"/>
            <w:gridCol w:w="830"/>
            <w:gridCol w:w="830"/>
            <w:gridCol w:w="838"/>
            <w:gridCol w:w="838"/>
          </w:tblGrid>
        </w:tblGridChange>
      </w:tblGrid>
      <w:tr w:rsidR="00D310F0" w:rsidRPr="00D310F0" w14:paraId="7C3162C6" w14:textId="77777777" w:rsidTr="00B61008">
        <w:trPr>
          <w:trHeight w:val="396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center"/>
            <w:hideMark/>
          </w:tcPr>
          <w:p w14:paraId="4AAD7A1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CORRETOR</w:t>
            </w:r>
          </w:p>
        </w:tc>
      </w:tr>
      <w:tr w:rsidR="00D310F0" w:rsidRPr="00D310F0" w14:paraId="70C7D9CB" w14:textId="77777777" w:rsidTr="009A2CD5">
        <w:trPr>
          <w:trHeight w:val="3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A73C6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INCORPORAÇÃO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A8E9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A90D1A8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LOTEAMENTO</w:t>
            </w:r>
          </w:p>
        </w:tc>
      </w:tr>
      <w:tr w:rsidR="009A2CD5" w:rsidRPr="00D310F0" w14:paraId="7B66E3D6" w14:textId="77777777" w:rsidTr="009A2CD5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FB30B0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Campanha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887B829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9B0F023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3F93020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META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B82B6C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68202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C96744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Campanha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2F76A56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8B7350A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7AABA2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META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172804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4</w:t>
            </w:r>
          </w:p>
        </w:tc>
      </w:tr>
      <w:tr w:rsidR="00D310F0" w:rsidRPr="00D310F0" w14:paraId="69A0907D" w14:textId="77777777" w:rsidTr="009A2CD5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53F8666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Pontos Perplan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20E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8C7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B53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FEE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11.000.000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7699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BAAC58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Pontos Perplan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E00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3C7D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05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067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6.500.000</w:t>
            </w:r>
          </w:p>
        </w:tc>
      </w:tr>
      <w:tr w:rsidR="00D310F0" w:rsidRPr="00D310F0" w14:paraId="0C1ED30F" w14:textId="77777777" w:rsidTr="009A2CD5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FD3F9C7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Vale viagem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367D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3.000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222A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7.000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D6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15.000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B0D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30.000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5CDB1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840F5C2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Vale viagem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1A6B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3.000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8051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7.000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9098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15.000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A02" w14:textId="77777777" w:rsidR="00D310F0" w:rsidRPr="00B61008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10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30.000 </w:t>
            </w:r>
          </w:p>
        </w:tc>
      </w:tr>
    </w:tbl>
    <w:p w14:paraId="66350137" w14:textId="77777777" w:rsidR="00D310F0" w:rsidRDefault="00D310F0" w:rsidP="00D310F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AC19C2F" w14:textId="77777777" w:rsidR="00D310F0" w:rsidRDefault="00D310F0" w:rsidP="00B61008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A9FCF60" w14:textId="36A9E52E" w:rsidR="00761613" w:rsidRDefault="00CA7F8D" w:rsidP="00761613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Gerentes: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40"/>
        <w:gridCol w:w="691"/>
        <w:gridCol w:w="415"/>
        <w:gridCol w:w="415"/>
        <w:gridCol w:w="415"/>
        <w:gridCol w:w="415"/>
        <w:gridCol w:w="420"/>
        <w:gridCol w:w="420"/>
        <w:gridCol w:w="140"/>
        <w:gridCol w:w="140"/>
        <w:gridCol w:w="140"/>
        <w:gridCol w:w="903"/>
        <w:gridCol w:w="140"/>
        <w:gridCol w:w="690"/>
        <w:gridCol w:w="415"/>
        <w:gridCol w:w="415"/>
        <w:gridCol w:w="415"/>
        <w:gridCol w:w="415"/>
        <w:gridCol w:w="285"/>
        <w:gridCol w:w="554"/>
        <w:tblGridChange w:id="1">
          <w:tblGrid>
            <w:gridCol w:w="1084"/>
            <w:gridCol w:w="140"/>
            <w:gridCol w:w="691"/>
            <w:gridCol w:w="415"/>
            <w:gridCol w:w="415"/>
            <w:gridCol w:w="415"/>
            <w:gridCol w:w="415"/>
            <w:gridCol w:w="420"/>
            <w:gridCol w:w="420"/>
            <w:gridCol w:w="140"/>
            <w:gridCol w:w="140"/>
            <w:gridCol w:w="140"/>
            <w:gridCol w:w="903"/>
            <w:gridCol w:w="140"/>
            <w:gridCol w:w="690"/>
            <w:gridCol w:w="415"/>
            <w:gridCol w:w="415"/>
            <w:gridCol w:w="415"/>
            <w:gridCol w:w="415"/>
            <w:gridCol w:w="285"/>
            <w:gridCol w:w="554"/>
          </w:tblGrid>
        </w:tblGridChange>
      </w:tblGrid>
      <w:tr w:rsidR="00761613" w14:paraId="42B9330C" w14:textId="77777777" w:rsidTr="009A2CD5">
        <w:trPr>
          <w:trHeight w:val="276"/>
        </w:trPr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E29AEE" w14:textId="77777777" w:rsidR="00761613" w:rsidRDefault="00761613" w:rsidP="00761613">
            <w:pPr>
              <w:spacing w:line="259" w:lineRule="auto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E7C12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AA6B1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99A36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DCF28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0D439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A6C5D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C2DF0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B174C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9808C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54EB4" w14:textId="77777777" w:rsidR="00761613" w:rsidRDefault="0076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310F0" w:rsidRPr="00D310F0" w14:paraId="13127405" w14:textId="77777777" w:rsidTr="009A2C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FCE2948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t-BR"/>
              </w:rPr>
              <w:t>GERENTE</w:t>
            </w:r>
          </w:p>
        </w:tc>
      </w:tr>
      <w:tr w:rsidR="00962CE7" w:rsidRPr="00D310F0" w14:paraId="6F09308F" w14:textId="77777777" w:rsidTr="00962CE7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F9948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INCORPORAÇÃO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8EB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4667CE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LOTEAMENTO</w:t>
            </w:r>
          </w:p>
        </w:tc>
      </w:tr>
      <w:tr w:rsidR="009A2CD5" w:rsidRPr="00D310F0" w14:paraId="1C57D213" w14:textId="77777777" w:rsidTr="00962CE7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98DF5A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Campanha 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BD4DD8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60429E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E8777F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META 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A3D23A5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D48FB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35AF70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Campanha 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97FE87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D0C6CA4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B0A321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META 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6ECA69" w14:textId="77777777" w:rsidR="00D310F0" w:rsidRPr="00D310F0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10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 4</w:t>
            </w:r>
          </w:p>
        </w:tc>
      </w:tr>
      <w:tr w:rsidR="00D310F0" w:rsidRPr="00D310F0" w14:paraId="633A3B89" w14:textId="77777777" w:rsidTr="009A2C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022DD28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Pontos Perplan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D36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B40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DDA6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16.000.000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C9F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21.000.000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2C824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94F8C1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Pontos Perplan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B857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AC3B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5057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9.000.000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EBA8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13.000.000</w:t>
            </w:r>
          </w:p>
        </w:tc>
      </w:tr>
      <w:tr w:rsidR="00D310F0" w:rsidRPr="00D310F0" w14:paraId="76FCA203" w14:textId="77777777" w:rsidTr="009A2CD5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0AD6C1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Vale viagem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77BD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3.000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6E65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5.000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DF47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7.000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5E51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15.000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B13C1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11B426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Vale viagem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D1E6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3.000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1F6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5.000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5D77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  7.000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99CA" w14:textId="77777777" w:rsidR="00D310F0" w:rsidRPr="009A2CD5" w:rsidRDefault="00D310F0" w:rsidP="00D3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A2CD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R$   15.000 </w:t>
            </w:r>
          </w:p>
        </w:tc>
      </w:tr>
    </w:tbl>
    <w:p w14:paraId="63C7EFB7" w14:textId="77777777" w:rsidR="00D310F0" w:rsidRPr="00761613" w:rsidRDefault="00D310F0" w:rsidP="00761613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2295841" w14:textId="77777777" w:rsidR="00761613" w:rsidRPr="00761613" w:rsidRDefault="00761613" w:rsidP="00761613">
      <w:pPr>
        <w:pStyle w:val="PargrafodaLista"/>
        <w:shd w:val="clear" w:color="auto" w:fill="FFFFFF"/>
        <w:spacing w:after="0" w:line="276" w:lineRule="auto"/>
        <w:ind w:left="792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1875789" w14:textId="0332A3FA" w:rsidR="00985CB4" w:rsidRPr="00E74831" w:rsidRDefault="00761613" w:rsidP="00761613">
      <w:pPr>
        <w:pStyle w:val="PargrafodaLista"/>
        <w:numPr>
          <w:ilvl w:val="2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Caso ocorra uma venda em parceria entre os </w:t>
      </w:r>
      <w:r w:rsidR="00985CB4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>, a pontuação será computada somente para um CPF, o primeiro cadastrado no banco de dados</w:t>
      </w:r>
      <w:r w:rsidR="00405ECE">
        <w:rPr>
          <w:rFonts w:eastAsia="Times New Roman" w:cstheme="minorHAnsi"/>
          <w:sz w:val="24"/>
          <w:szCs w:val="24"/>
          <w:lang w:eastAsia="pt-BR"/>
        </w:rPr>
        <w:t>, e a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escolha d</w:t>
      </w:r>
      <w:r w:rsidR="00585B9F" w:rsidRPr="00E74831">
        <w:rPr>
          <w:rFonts w:eastAsia="Times New Roman" w:cstheme="minorHAnsi"/>
          <w:sz w:val="24"/>
          <w:szCs w:val="24"/>
          <w:lang w:eastAsia="pt-BR"/>
        </w:rPr>
        <w:t>e</w:t>
      </w:r>
      <w:r w:rsidR="00985CB4" w:rsidRPr="00E74831">
        <w:rPr>
          <w:rFonts w:eastAsia="Times New Roman" w:cstheme="minorHAnsi"/>
          <w:sz w:val="24"/>
          <w:szCs w:val="24"/>
          <w:lang w:eastAsia="pt-BR"/>
        </w:rPr>
        <w:t xml:space="preserve"> prêmio é responsabilidade daquele que foi pontuado no sistema.</w:t>
      </w:r>
    </w:p>
    <w:p w14:paraId="095AD147" w14:textId="77777777" w:rsidR="000A5518" w:rsidRPr="00E74831" w:rsidRDefault="000A5518" w:rsidP="000A5518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036036E" w14:textId="4FEDEF42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 mesmo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só poderá ser pontuado em um dos dois perfis do sistema, corretor ou gerente. Caso ocorram vendas e os dados das vendas sejam imputados no sistema </w:t>
      </w:r>
      <w:r w:rsidRPr="00E74831">
        <w:rPr>
          <w:rFonts w:eastAsia="Times New Roman" w:cstheme="minorHAnsi"/>
          <w:sz w:val="24"/>
          <w:szCs w:val="24"/>
          <w:lang w:eastAsia="pt-BR"/>
        </w:rPr>
        <w:lastRenderedPageBreak/>
        <w:t xml:space="preserve">para o mesmo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como corretor e gerente,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será pontuado apenas como gerente.</w:t>
      </w:r>
    </w:p>
    <w:p w14:paraId="26B6E40C" w14:textId="77777777" w:rsidR="005442E9" w:rsidRPr="00E74831" w:rsidRDefault="005442E9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2E5293" w14:textId="7FA64FCC" w:rsidR="00985CB4" w:rsidRPr="00E74831" w:rsidRDefault="00985CB4" w:rsidP="00FC78E4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</w:t>
      </w:r>
      <w:r w:rsidR="00A60BCD">
        <w:rPr>
          <w:rFonts w:eastAsia="Times New Roman" w:cstheme="minorHAnsi"/>
          <w:b/>
          <w:bCs/>
          <w:sz w:val="24"/>
          <w:szCs w:val="24"/>
          <w:lang w:eastAsia="pt-BR"/>
        </w:rPr>
        <w:t>E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MIAÇÕES</w:t>
      </w:r>
    </w:p>
    <w:p w14:paraId="4196443B" w14:textId="77777777" w:rsidR="00C65C80" w:rsidRDefault="00C65C80" w:rsidP="00C65C8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CC467E5" w14:textId="390796B4" w:rsidR="00C65C80" w:rsidRDefault="00291BEE" w:rsidP="009C4BFD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65C80">
        <w:rPr>
          <w:rFonts w:eastAsia="Times New Roman" w:cstheme="minorHAnsi"/>
          <w:b/>
          <w:bCs/>
          <w:sz w:val="24"/>
          <w:szCs w:val="24"/>
          <w:lang w:eastAsia="pt-BR"/>
        </w:rPr>
        <w:t>META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 xml:space="preserve"> atingida</w:t>
      </w:r>
      <w:r>
        <w:rPr>
          <w:rFonts w:eastAsia="Times New Roman" w:cstheme="minorHAnsi"/>
          <w:sz w:val="24"/>
          <w:szCs w:val="24"/>
          <w:lang w:eastAsia="pt-BR"/>
        </w:rPr>
        <w:t xml:space="preserve"> definirá o valor do prêmio que será </w:t>
      </w:r>
      <w:r w:rsidR="00062356">
        <w:rPr>
          <w:rFonts w:eastAsia="Times New Roman" w:cstheme="minorHAnsi"/>
          <w:sz w:val="24"/>
          <w:szCs w:val="24"/>
          <w:lang w:eastAsia="pt-BR"/>
        </w:rPr>
        <w:t>pago exclusivamente por meio de um</w:t>
      </w:r>
      <w:r>
        <w:rPr>
          <w:rFonts w:eastAsia="Times New Roman" w:cstheme="minorHAnsi"/>
          <w:sz w:val="24"/>
          <w:szCs w:val="24"/>
          <w:lang w:eastAsia="pt-BR"/>
        </w:rPr>
        <w:t xml:space="preserve"> vale viagem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 xml:space="preserve">. </w:t>
      </w:r>
      <w:r>
        <w:rPr>
          <w:rFonts w:eastAsia="Times New Roman" w:cstheme="minorHAnsi"/>
          <w:sz w:val="24"/>
          <w:szCs w:val="24"/>
          <w:lang w:eastAsia="pt-BR"/>
        </w:rPr>
        <w:t xml:space="preserve">As viagens sugeridas na divulgação são com base 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na </w:t>
      </w:r>
      <w:r>
        <w:rPr>
          <w:rFonts w:eastAsia="Times New Roman" w:cstheme="minorHAnsi"/>
          <w:sz w:val="24"/>
          <w:szCs w:val="24"/>
          <w:lang w:eastAsia="pt-BR"/>
        </w:rPr>
        <w:t xml:space="preserve">cotação realizada de pacote para duas pessoas (ganhador + 1 acompanhante) com 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hospedagem, alimentação, </w:t>
      </w:r>
      <w:r>
        <w:rPr>
          <w:rFonts w:eastAsia="Times New Roman" w:cstheme="minorHAnsi"/>
          <w:sz w:val="24"/>
          <w:szCs w:val="24"/>
          <w:lang w:eastAsia="pt-BR"/>
        </w:rPr>
        <w:t>aéreo (em destinos fora do estado de SP)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 e serviço de transfer do aeroporto ao hotel.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As imagens são ilustrativas e as cotações dos pacotes estão sujeitas a alteração. 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 xml:space="preserve">A escolha 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do destino e composição do pacote da viagem será negociada entre o </w:t>
      </w:r>
      <w:r w:rsidR="00C65C80" w:rsidRPr="00502923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PARTICIPANTE 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>ganhador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 e a agência de viagem parceira escolhida pela </w:t>
      </w:r>
      <w:r w:rsidR="00062356" w:rsidRPr="00AC0B82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="00062356" w:rsidRPr="00AC0B82">
        <w:rPr>
          <w:rFonts w:eastAsia="Times New Roman" w:cstheme="minorHAnsi"/>
          <w:sz w:val="24"/>
          <w:szCs w:val="24"/>
          <w:lang w:eastAsia="pt-BR"/>
        </w:rPr>
        <w:t>,</w:t>
      </w:r>
      <w:r w:rsidR="00062356">
        <w:rPr>
          <w:rFonts w:eastAsia="Times New Roman" w:cstheme="minorHAnsi"/>
          <w:sz w:val="24"/>
          <w:szCs w:val="24"/>
          <w:lang w:eastAsia="pt-BR"/>
        </w:rPr>
        <w:t xml:space="preserve"> limitado ao valor do prêmio contemplado</w:t>
      </w:r>
      <w:r w:rsidR="00C65C80" w:rsidRPr="00502923">
        <w:rPr>
          <w:rFonts w:eastAsia="Times New Roman" w:cstheme="minorHAnsi"/>
          <w:sz w:val="24"/>
          <w:szCs w:val="24"/>
          <w:lang w:eastAsia="pt-BR"/>
        </w:rPr>
        <w:t>.</w:t>
      </w:r>
    </w:p>
    <w:p w14:paraId="55D29B93" w14:textId="77777777" w:rsidR="00C65C80" w:rsidRDefault="00C65C80" w:rsidP="001C6FEC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BA73903" w14:textId="77777777" w:rsidR="00C65C80" w:rsidRDefault="00C65C80" w:rsidP="009C4BFD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Os prêmios não são cumulativos, ou seja, atingido a meta de nível superior, o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>
        <w:rPr>
          <w:rFonts w:eastAsia="Times New Roman" w:cstheme="minorHAnsi"/>
          <w:sz w:val="24"/>
          <w:szCs w:val="24"/>
          <w:lang w:eastAsia="pt-BR"/>
        </w:rPr>
        <w:t xml:space="preserve"> só fará jus ao prêmio dela decorrente, não incluindo o prêmio do nível inferior.</w:t>
      </w:r>
    </w:p>
    <w:p w14:paraId="2942DD11" w14:textId="77777777" w:rsidR="00C65C80" w:rsidRPr="00266678" w:rsidRDefault="00C65C80" w:rsidP="009C4BFD">
      <w:pPr>
        <w:pStyle w:val="PargrafodaLista"/>
        <w:ind w:left="0"/>
        <w:rPr>
          <w:rFonts w:eastAsia="Times New Roman" w:cstheme="minorHAnsi"/>
          <w:sz w:val="24"/>
          <w:szCs w:val="24"/>
          <w:lang w:eastAsia="pt-BR"/>
        </w:rPr>
      </w:pPr>
    </w:p>
    <w:p w14:paraId="052798C4" w14:textId="142DFCC8" w:rsidR="00C65C80" w:rsidRDefault="00C65C80" w:rsidP="009C4BFD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 viagem escolhida como prêmio poderá ser agendada para o período disponibilizado para cada destino</w:t>
      </w:r>
      <w:r w:rsidR="005C3836">
        <w:rPr>
          <w:rFonts w:eastAsia="Times New Roman" w:cstheme="minorHAnsi"/>
          <w:sz w:val="24"/>
          <w:szCs w:val="24"/>
          <w:lang w:eastAsia="pt-BR"/>
        </w:rPr>
        <w:t xml:space="preserve">, de acordo com o investimento previsto pela </w:t>
      </w:r>
      <w:r w:rsidR="005C3836" w:rsidRPr="009C4BFD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>
        <w:rPr>
          <w:rFonts w:eastAsia="Times New Roman" w:cstheme="minorHAnsi"/>
          <w:sz w:val="24"/>
          <w:szCs w:val="24"/>
          <w:lang w:eastAsia="pt-BR"/>
        </w:rPr>
        <w:t xml:space="preserve">. É possível a complementação do pacote de viagem, a critério e despesa integral do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>
        <w:rPr>
          <w:rFonts w:eastAsia="Times New Roman" w:cstheme="minorHAnsi"/>
          <w:sz w:val="24"/>
          <w:szCs w:val="24"/>
          <w:lang w:eastAsia="pt-BR"/>
        </w:rPr>
        <w:t xml:space="preserve"> ganhador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>
        <w:rPr>
          <w:rFonts w:eastAsia="Times New Roman" w:cstheme="minorHAnsi"/>
          <w:sz w:val="24"/>
          <w:szCs w:val="24"/>
          <w:lang w:eastAsia="pt-BR"/>
        </w:rPr>
        <w:t xml:space="preserve">através de negociação entre este e a agência de viagem parceira indicada pela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5B1C4489" w14:textId="77777777" w:rsidR="00C65C80" w:rsidRPr="00405ECE" w:rsidRDefault="00C65C80" w:rsidP="009C4BFD">
      <w:pPr>
        <w:pStyle w:val="PargrafodaLista"/>
        <w:ind w:left="0"/>
        <w:rPr>
          <w:rFonts w:eastAsia="Times New Roman" w:cstheme="minorHAnsi"/>
          <w:sz w:val="24"/>
          <w:szCs w:val="24"/>
          <w:lang w:eastAsia="pt-BR"/>
        </w:rPr>
      </w:pPr>
    </w:p>
    <w:p w14:paraId="667E117C" w14:textId="6FC192B9" w:rsidR="00C65C80" w:rsidRPr="00502923" w:rsidRDefault="001C6FEC" w:rsidP="009C4BFD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C65C80">
        <w:rPr>
          <w:rFonts w:eastAsia="Times New Roman" w:cstheme="minorHAnsi"/>
          <w:sz w:val="24"/>
          <w:szCs w:val="24"/>
          <w:lang w:eastAsia="pt-BR"/>
        </w:rPr>
        <w:t xml:space="preserve">contato para escolha dos prêmios pelo </w:t>
      </w:r>
      <w:r w:rsidR="00C65C80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C65C80">
        <w:rPr>
          <w:rFonts w:eastAsia="Times New Roman" w:cstheme="minorHAnsi"/>
          <w:sz w:val="24"/>
          <w:szCs w:val="24"/>
          <w:lang w:eastAsia="pt-BR"/>
        </w:rPr>
        <w:t xml:space="preserve"> ocorrerá em até 30 (trinta) dias, contados do resultado da apuração disposta no item 3.4.1. supra. </w:t>
      </w:r>
      <w:r w:rsidR="00A2685E">
        <w:rPr>
          <w:rFonts w:eastAsia="Times New Roman" w:cstheme="minorHAnsi"/>
          <w:sz w:val="24"/>
          <w:szCs w:val="24"/>
          <w:lang w:eastAsia="pt-BR"/>
        </w:rPr>
        <w:t>O agendamento da viagem deverá ocorrer, preferencialmente, para até 6 (seis) meses, a partir da data do contato, considerando as opções de datas que serão disponibilizadas.</w:t>
      </w:r>
    </w:p>
    <w:p w14:paraId="1550142B" w14:textId="77777777" w:rsidR="00AC5DF7" w:rsidRPr="00E74831" w:rsidRDefault="00AC5DF7" w:rsidP="009C4BFD">
      <w:pPr>
        <w:pStyle w:val="PargrafodaLista"/>
        <w:ind w:left="0"/>
        <w:rPr>
          <w:rFonts w:eastAsia="Times New Roman" w:cstheme="minorHAnsi"/>
          <w:sz w:val="24"/>
          <w:szCs w:val="24"/>
          <w:lang w:eastAsia="pt-BR"/>
        </w:rPr>
      </w:pPr>
    </w:p>
    <w:p w14:paraId="6AE17B8D" w14:textId="505F0E36" w:rsidR="00985CB4" w:rsidRPr="00E74831" w:rsidRDefault="00985CB4" w:rsidP="00FC78E4">
      <w:pPr>
        <w:pStyle w:val="PargrafodaLista"/>
        <w:numPr>
          <w:ilvl w:val="0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CONDIÇÕES GERAIS</w:t>
      </w:r>
    </w:p>
    <w:p w14:paraId="69B109C7" w14:textId="77777777" w:rsidR="006C7A90" w:rsidRPr="00E74831" w:rsidRDefault="006C7A90" w:rsidP="006C7A9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CBDD451" w14:textId="5F07CB5D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O presente Regulamento estará disponível para consulta no site da campanha em: </w:t>
      </w:r>
      <w:hyperlink r:id="rId9" w:history="1">
        <w:r w:rsidRPr="00E74831">
          <w:rPr>
            <w:rFonts w:cstheme="minorHAnsi"/>
            <w:sz w:val="24"/>
            <w:szCs w:val="24"/>
          </w:rPr>
          <w:t>https://www.vendaperfeitaperplan.com.br</w:t>
        </w:r>
      </w:hyperlink>
    </w:p>
    <w:p w14:paraId="3C227F2C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0986E3D2" w14:textId="229224D4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Estarão automaticamente excluídos 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que cometerem fraude comprovada, e responderão, cível e penalmente, pelo ilícito cometido. Caso seja constatado qualquer forma de conluio ou ação que fere as regras aqui previstas ou que vise alterar os resultados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estes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estarão sujeitos à desclassificação. As decisões referentes às situações abrangidas neste item serão soberanas e irrecorríveis.</w:t>
      </w:r>
    </w:p>
    <w:p w14:paraId="7D9C9F13" w14:textId="77777777" w:rsidR="00BE22F2" w:rsidRPr="00E74831" w:rsidRDefault="00BE22F2" w:rsidP="00BE22F2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10E34A3C" w14:textId="3461338B" w:rsidR="003B17C9" w:rsidRPr="00E74831" w:rsidRDefault="006C7A90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apuração dos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envolvidos em cada venda se dará através das informações fornecidas pelas imobiliárias, não se responsabilizando 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pelas informações que receber, as quais serão tratadas como verdade absoluta e irretratável.</w:t>
      </w:r>
    </w:p>
    <w:p w14:paraId="10033018" w14:textId="77777777" w:rsidR="006C7A90" w:rsidRPr="00E74831" w:rsidRDefault="006C7A90" w:rsidP="006C7A9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6DEB234" w14:textId="3EFE2634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Caso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tenha qualquer dúvida quanto à sua pontuação, ou necessite de algum esclarecimento, poderá contatar </w:t>
      </w:r>
      <w:r w:rsidR="009168DE" w:rsidRPr="00E74831">
        <w:rPr>
          <w:rFonts w:eastAsia="Times New Roman" w:cstheme="minorHAnsi"/>
          <w:sz w:val="24"/>
          <w:szCs w:val="24"/>
          <w:lang w:eastAsia="pt-BR"/>
        </w:rPr>
        <w:t xml:space="preserve">única e exclusivamente </w:t>
      </w:r>
      <w:r w:rsidRPr="00E74831">
        <w:rPr>
          <w:rFonts w:eastAsia="Times New Roman" w:cstheme="minorHAnsi"/>
          <w:sz w:val="24"/>
          <w:szCs w:val="24"/>
          <w:lang w:eastAsia="pt-BR"/>
        </w:rPr>
        <w:t>a Central de Atendimento por meio do e-</w:t>
      </w:r>
      <w:r w:rsidR="00646384" w:rsidRPr="00E74831">
        <w:rPr>
          <w:rFonts w:eastAsia="Times New Roman" w:cstheme="minorHAnsi"/>
          <w:sz w:val="24"/>
          <w:szCs w:val="24"/>
          <w:lang w:eastAsia="pt-BR"/>
        </w:rPr>
        <w:t>m</w:t>
      </w:r>
      <w:r w:rsidRPr="00E74831">
        <w:rPr>
          <w:rFonts w:eastAsia="Times New Roman" w:cstheme="minorHAnsi"/>
          <w:sz w:val="24"/>
          <w:szCs w:val="24"/>
          <w:lang w:eastAsia="pt-BR"/>
        </w:rPr>
        <w:t>ail:</w:t>
      </w:r>
      <w:r w:rsidR="00646384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hyperlink r:id="rId10" w:history="1">
        <w:r w:rsidR="00646384" w:rsidRPr="00E74831">
          <w:rPr>
            <w:rStyle w:val="Hyperlink"/>
            <w:rFonts w:cstheme="minorHAnsi"/>
            <w:color w:val="auto"/>
            <w:sz w:val="24"/>
            <w:szCs w:val="24"/>
          </w:rPr>
          <w:t>contato@vendaperfeitaperplan.com.br</w:t>
        </w:r>
      </w:hyperlink>
      <w:r w:rsidRPr="00E74831">
        <w:rPr>
          <w:rFonts w:eastAsia="Times New Roman" w:cstheme="minorHAnsi"/>
          <w:sz w:val="24"/>
          <w:szCs w:val="24"/>
          <w:lang w:eastAsia="pt-BR"/>
        </w:rPr>
        <w:t xml:space="preserve"> ou através da seção FALE CONOSCO do site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4377389A" w14:textId="77777777" w:rsidR="006C7A90" w:rsidRPr="00E74831" w:rsidRDefault="006C7A90" w:rsidP="006C7A9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867303B" w14:textId="7F539608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desde já, autorizam gratuitamente 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, a utilização de seu nome, imagem e som de voz na divulgação dos resultados desta campanha, em qualquer tipo de mídia/comunicação a seu critério, sem que isso lhe implique qualquer tipo de ônus</w:t>
      </w:r>
      <w:r w:rsidR="006C7A90" w:rsidRPr="00E74831">
        <w:rPr>
          <w:rFonts w:eastAsia="Times New Roman" w:cstheme="minorHAnsi"/>
          <w:sz w:val="24"/>
          <w:szCs w:val="24"/>
          <w:lang w:eastAsia="pt-BR"/>
        </w:rPr>
        <w:t>, nem haja nada a ser reclamado a título de direitos conexos à sua imagem.</w:t>
      </w:r>
    </w:p>
    <w:p w14:paraId="6D7A92D4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29B2423E" w14:textId="61C03316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O presente regulamento poderá</w:t>
      </w:r>
      <w:r w:rsidR="009C4BF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sz w:val="24"/>
          <w:szCs w:val="24"/>
          <w:lang w:eastAsia="pt-BR"/>
        </w:rPr>
        <w:t>ser alterado</w:t>
      </w:r>
      <w:r w:rsidR="009C4BFD">
        <w:rPr>
          <w:rFonts w:eastAsia="Times New Roman" w:cstheme="minorHAnsi"/>
          <w:sz w:val="24"/>
          <w:szCs w:val="24"/>
          <w:lang w:eastAsia="pt-BR"/>
        </w:rPr>
        <w:t>, sem prévio aviso,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e/ou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suspenso ou cancelado, imediatamente, por motivo de força maior ou por qualquer outro fato ou motivo imprevisto que esteja fora do controle da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ou que comprometa 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, impedindo ou modificando substancialmente a condução dest</w:t>
      </w:r>
      <w:r w:rsidR="006C7A90" w:rsidRPr="00E74831">
        <w:rPr>
          <w:rFonts w:eastAsia="Times New Roman" w:cstheme="minorHAnsi"/>
          <w:sz w:val="24"/>
          <w:szCs w:val="24"/>
          <w:lang w:eastAsia="pt-BR"/>
        </w:rPr>
        <w:t>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como originalmente planejado.</w:t>
      </w:r>
    </w:p>
    <w:p w14:paraId="198E5711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36A41346" w14:textId="2E321724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Na hipótese de suspensão ou cancelamento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os </w:t>
      </w:r>
      <w:r w:rsidR="00715CB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PONTOS </w:t>
      </w:r>
      <w:r w:rsidR="00CA7F8D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adquiridos até então</w:t>
      </w:r>
      <w:r w:rsidR="00715CB4">
        <w:rPr>
          <w:rFonts w:eastAsia="Times New Roman" w:cstheme="minorHAnsi"/>
          <w:sz w:val="24"/>
          <w:szCs w:val="24"/>
          <w:lang w:eastAsia="pt-BR"/>
        </w:rPr>
        <w:t xml:space="preserve">, a </w:t>
      </w:r>
      <w:r w:rsidR="00715CB4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PROMOTORA </w:t>
      </w:r>
      <w:r w:rsidR="00715CB4">
        <w:rPr>
          <w:rFonts w:eastAsia="Times New Roman" w:cstheme="minorHAnsi"/>
          <w:sz w:val="24"/>
          <w:szCs w:val="24"/>
          <w:lang w:eastAsia="pt-BR"/>
        </w:rPr>
        <w:t xml:space="preserve">informará, através de comunicado oficial, os </w:t>
      </w:r>
      <w:r w:rsidR="00715CB4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715CB4">
        <w:rPr>
          <w:rFonts w:eastAsia="Times New Roman" w:cstheme="minorHAnsi"/>
          <w:sz w:val="24"/>
          <w:szCs w:val="24"/>
          <w:lang w:eastAsia="pt-BR"/>
        </w:rPr>
        <w:t xml:space="preserve">.  </w:t>
      </w:r>
    </w:p>
    <w:p w14:paraId="56FBCB16" w14:textId="77777777" w:rsidR="006C7A90" w:rsidRPr="00E74831" w:rsidRDefault="006C7A90" w:rsidP="006C7A90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E5F409" w14:textId="0B1989BB" w:rsidR="0064638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reconhecem e têm plena ciência de que a participação neste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não gera qualquer obrigação de natureza fiscal, trabalhista ou previdenciária entre 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e 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4A562D6C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21AC0104" w14:textId="4486343F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participação neste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implica na aceitação total de todos os itens deste regulamento, que poderá ser alterado pela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quantas vezes forem necessárias, a seu exclusivo critério, mediante divulgação aos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6CDE4B47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5EAFAEF3" w14:textId="2BE6032F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participação neste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não gerará aos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nenhum outro direito e/ou vantagem que não esteja expressamente previsto neste regulamento.</w:t>
      </w:r>
    </w:p>
    <w:p w14:paraId="66CF772F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14D77879" w14:textId="12ACCAD0" w:rsidR="00985CB4" w:rsidRPr="00E74831" w:rsidRDefault="00985CB4" w:rsidP="00FC78E4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 participação neste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é totalmente gratuita e voluntária</w:t>
      </w:r>
      <w:r w:rsidR="006648E6" w:rsidRPr="00E74831">
        <w:rPr>
          <w:rFonts w:eastAsia="Times New Roman" w:cstheme="minorHAnsi"/>
          <w:sz w:val="24"/>
          <w:szCs w:val="24"/>
          <w:lang w:eastAsia="pt-BR"/>
        </w:rPr>
        <w:t xml:space="preserve">, podendo o </w:t>
      </w:r>
      <w:r w:rsidR="006648E6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6648E6" w:rsidRPr="00E74831">
        <w:rPr>
          <w:rFonts w:eastAsia="Times New Roman" w:cstheme="minorHAnsi"/>
          <w:sz w:val="24"/>
          <w:szCs w:val="24"/>
          <w:lang w:eastAsia="pt-BR"/>
        </w:rPr>
        <w:t xml:space="preserve"> a qualquer tempo requerer sua desclassificação e remoção de seus dados pessoais, através dos meios de contato aqui expostos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5580A410" w14:textId="77777777" w:rsidR="006C7A90" w:rsidRPr="00E74831" w:rsidRDefault="006C7A90" w:rsidP="006C7A90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0AD1088F" w14:textId="086A954E" w:rsidR="00B13E1A" w:rsidRPr="00E74831" w:rsidRDefault="00985CB4" w:rsidP="00B13E1A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>Em caso de falecimento d</w:t>
      </w:r>
      <w:r w:rsidR="006C7A90" w:rsidRPr="00E74831">
        <w:rPr>
          <w:rFonts w:eastAsia="Times New Roman" w:cstheme="minorHAnsi"/>
          <w:sz w:val="24"/>
          <w:szCs w:val="24"/>
          <w:lang w:eastAsia="pt-BR"/>
        </w:rPr>
        <w:t>e algum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seus </w:t>
      </w:r>
      <w:r w:rsidR="00AF68E3" w:rsidRPr="00E74831">
        <w:rPr>
          <w:rFonts w:eastAsia="Times New Roman" w:cstheme="minorHAnsi"/>
          <w:sz w:val="24"/>
          <w:szCs w:val="24"/>
          <w:lang w:eastAsia="pt-BR"/>
        </w:rPr>
        <w:t xml:space="preserve">PRÊMIOS </w:t>
      </w:r>
      <w:r w:rsidR="00256511" w:rsidRPr="00E74831">
        <w:rPr>
          <w:rFonts w:eastAsia="Times New Roman" w:cstheme="minorHAnsi"/>
          <w:sz w:val="24"/>
          <w:szCs w:val="24"/>
          <w:lang w:eastAsia="pt-BR"/>
        </w:rPr>
        <w:t>não resgatados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67851">
        <w:rPr>
          <w:rFonts w:eastAsia="Times New Roman" w:cstheme="minorHAnsi"/>
          <w:sz w:val="24"/>
          <w:szCs w:val="24"/>
          <w:lang w:eastAsia="pt-BR"/>
        </w:rPr>
        <w:t>poderão ser</w:t>
      </w:r>
      <w:r w:rsidR="00867851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56511" w:rsidRPr="00E74831">
        <w:rPr>
          <w:rFonts w:eastAsia="Times New Roman" w:cstheme="minorHAnsi"/>
          <w:sz w:val="24"/>
          <w:szCs w:val="24"/>
          <w:lang w:eastAsia="pt-BR"/>
        </w:rPr>
        <w:t>direcionados para um familiar</w:t>
      </w:r>
      <w:r w:rsidR="006C7A90" w:rsidRPr="00E74831">
        <w:rPr>
          <w:rFonts w:eastAsia="Times New Roman" w:cstheme="minorHAnsi"/>
          <w:sz w:val="24"/>
          <w:szCs w:val="24"/>
          <w:lang w:eastAsia="pt-BR"/>
        </w:rPr>
        <w:t xml:space="preserve"> que demonstre proximidade</w:t>
      </w:r>
      <w:r w:rsidR="00867851">
        <w:rPr>
          <w:rFonts w:eastAsia="Times New Roman" w:cstheme="minorHAnsi"/>
          <w:sz w:val="24"/>
          <w:szCs w:val="24"/>
          <w:lang w:eastAsia="pt-BR"/>
        </w:rPr>
        <w:t>, desde que solicitado à PROMOTORA no prazo de 6 (seis) meses após a divulgação dos PARTICIPANTES ganhadores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10420B60" w14:textId="77777777" w:rsidR="00B13E1A" w:rsidRPr="00E74831" w:rsidRDefault="00B13E1A" w:rsidP="00B13E1A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71778DF2" w14:textId="2BADE7C7" w:rsidR="006648E6" w:rsidRPr="00E74831" w:rsidRDefault="006648E6" w:rsidP="00B13E1A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 relacionamento da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com os fornecedores e parceiros é pautado em regras de compliance e ética, sendo certo que qualquer prática por parte dos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sz w:val="24"/>
          <w:szCs w:val="24"/>
          <w:lang w:eastAsia="pt-BR"/>
        </w:rPr>
        <w:lastRenderedPageBreak/>
        <w:t>ou das imobiliárias que conflitem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 com tais regras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será considerada nula para todos os fins e efeitos, podendo, ainda, constituir causa bastante para imediata desclassificação do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se constatada a participação ou concorrência dos mesmos para configuração da infração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>, sem prejuízo de eventuais ressarcimentos por perdas e danos causados e demais penalidades previstas em lei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. Por isso, ao aderirem ao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>, declaram não utilizar e não possuir em toda a sua cadeia produtiva, direta ou indiretamente, trabalho escravo, em condições degradantes, trabalhadores submetidos ou forçados a condições ilegais de domínio do empregador, trabalho por menores de 16 (dezesseis) anos, salvo na condição de aprendiz a partir dos 14 (quatorze) anos, conforme estabelecido no artigo 7º, inciso XXXIII da Constituição Federal, bem como não permitir qualquer tipo de discriminação e respeitar a liberdade de associação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>. D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eclaram e reconhecem que a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>adesão ao presente Regulamento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não implica o estabelecimento de qualquer vínculo de natureza societária e/ou econômica entre as Partes, de modo que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declara que não há vínculo empregatício de qualquer espécie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>com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a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 D</w:t>
      </w:r>
      <w:r w:rsidRPr="00E74831">
        <w:rPr>
          <w:rFonts w:eastAsia="Times New Roman" w:cstheme="minorHAnsi"/>
          <w:sz w:val="24"/>
          <w:szCs w:val="24"/>
          <w:lang w:eastAsia="pt-BR"/>
        </w:rPr>
        <w:t>eclaram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 ainda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na data de assinatura deste Contrato, que cumprem as leis nacionais e internacionais as quais estão submetidas, bem como as leis nacionais e internacionais que tenham por finalidade o combate ou a mitigação dos riscos relacionados a práticas corruptas, atos lesivos, infrações ou crimes contra a ordem econômica ou tributária, de “lavagem” ou ocultação de bens, direitos e valores, contra a administração pública, nacional ou estrangeira, incluindo, sem limitação, atos ilícitos que possam ensejar responsabilidade administrativa, civil ou criminal nos termos das Leis nº 8.137, de 27 de dezembro de 1990; nº 8.429, de 2 de junho de 1992; nº 8.666, de 21 de junho de 1993 (ou outras normas de licitações e contratos da administração pública); nº 9.613, de 3 de março de 1998; nº 12.529, de 30 de novembro de 2011; e n° 12.846, de 1º de agosto de 2013, as quais deverão ser respeitadas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pelos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 durante toda a vigência do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deverá informar imediatamente a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caso esteja ou venha a ser envolvida, direta ou indiretamente, em inquéritos ou processos administrativos ou judiciais pela prática de atos lesivos à administração pública nacional ou estrangeira, sem prejuízo da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 xml:space="preserve">desclassificação imediata do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independentemente de </w:t>
      </w:r>
      <w:r w:rsidR="00B13E1A" w:rsidRPr="00E74831">
        <w:rPr>
          <w:rFonts w:eastAsia="Times New Roman" w:cstheme="minorHAnsi"/>
          <w:sz w:val="24"/>
          <w:szCs w:val="24"/>
          <w:lang w:eastAsia="pt-BR"/>
        </w:rPr>
        <w:t>aviso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prévia, a critério da </w:t>
      </w:r>
      <w:r w:rsidR="00B13E1A"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49A1903D" w14:textId="77777777" w:rsidR="00B13E1A" w:rsidRPr="00E74831" w:rsidRDefault="00B13E1A" w:rsidP="00B13E1A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0807AD7" w14:textId="3E6EF155" w:rsidR="00985CB4" w:rsidRPr="00E74831" w:rsidRDefault="00985CB4" w:rsidP="002A4DC7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é regido pelas leis da República Federativa do Brasil. Fica eleito o foro da comarca da Cidade de </w:t>
      </w:r>
      <w:r w:rsidR="009168DE" w:rsidRPr="00E74831">
        <w:rPr>
          <w:rFonts w:eastAsia="Times New Roman" w:cstheme="minorHAnsi"/>
          <w:sz w:val="24"/>
          <w:szCs w:val="24"/>
          <w:lang w:eastAsia="pt-BR"/>
        </w:rPr>
        <w:t>Ribeirão Preto</w:t>
      </w:r>
      <w:r w:rsidRPr="00E74831">
        <w:rPr>
          <w:rFonts w:eastAsia="Times New Roman" w:cstheme="minorHAnsi"/>
          <w:sz w:val="24"/>
          <w:szCs w:val="24"/>
          <w:lang w:eastAsia="pt-BR"/>
        </w:rPr>
        <w:t>, Estado de São Paulo, para conhecer e julgar quaisquer questões decorrentes da Campanha Venda Perfeita Perplan, com exclusão de qualquer outro, por mais privilegiado que seja.</w:t>
      </w:r>
    </w:p>
    <w:p w14:paraId="30C8D73A" w14:textId="4E0394CC" w:rsidR="002F0346" w:rsidRPr="00E74831" w:rsidRDefault="002F0346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D53CA4B" w14:textId="77777777" w:rsidR="00BE22F2" w:rsidRPr="00E74831" w:rsidRDefault="00BE22F2" w:rsidP="00BE22F2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As dúvidas, controvérsias, situações não previstas ou interpretações em relação ao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ou ao regulamento, originadas de reclamações devidamente fundamentadas dos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dessa campanha, serão dirimidas única e exclusivamente pela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PROMOTORA</w:t>
      </w:r>
      <w:r w:rsidRPr="00E74831">
        <w:rPr>
          <w:rFonts w:eastAsia="Times New Roman" w:cstheme="minorHAnsi"/>
          <w:sz w:val="24"/>
          <w:szCs w:val="24"/>
          <w:lang w:eastAsia="pt-BR"/>
        </w:rPr>
        <w:t>.</w:t>
      </w:r>
    </w:p>
    <w:p w14:paraId="7A7032A4" w14:textId="77777777" w:rsidR="00BE22F2" w:rsidRPr="00E74831" w:rsidRDefault="00BE22F2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7A0C289" w14:textId="26D76EF2" w:rsidR="004F6D61" w:rsidRPr="000B40FE" w:rsidRDefault="00007162" w:rsidP="000B40FE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0B40FE">
        <w:rPr>
          <w:rFonts w:eastAsia="Times New Roman" w:cstheme="minorHAnsi"/>
          <w:sz w:val="24"/>
          <w:szCs w:val="24"/>
          <w:lang w:eastAsia="pt-BR"/>
        </w:rPr>
        <w:t xml:space="preserve">As partes se obrigam a realizar o tratamento de dados pessoais de acordo com as disposições legais vigentes, nos moldes da Lei 13.709/2018, a Lei Geral de Proteção de Dados </w:t>
      </w:r>
      <w:r w:rsidRPr="000B40FE">
        <w:rPr>
          <w:rFonts w:eastAsia="Times New Roman" w:cstheme="minorHAnsi"/>
          <w:sz w:val="24"/>
          <w:szCs w:val="24"/>
          <w:lang w:eastAsia="pt-BR"/>
        </w:rPr>
        <w:lastRenderedPageBreak/>
        <w:t>Pessoais (LGPD), além dos posicionamentos e direcionamentos da Autoridade Nacional de Proteção de Dados, dentre outras legislações que versarem sobre o tema e em conformidade com as melhores práticas de mercado, visando dar efetiva proteção a todo e qualquer dado pessoal que vier a ser tratado e que tenha relação com o presente Contrato, utilizando-se de tais dados exclusivamente para os fins necessários à consecução do objeto deste Contrato.</w:t>
      </w:r>
    </w:p>
    <w:p w14:paraId="3D53BBFD" w14:textId="77777777" w:rsidR="004F6D61" w:rsidRPr="000B40FE" w:rsidRDefault="004F6D61" w:rsidP="000B40FE">
      <w:pPr>
        <w:pStyle w:val="PargrafodaLista"/>
        <w:rPr>
          <w:rFonts w:eastAsia="Times New Roman" w:cstheme="minorHAnsi"/>
          <w:sz w:val="24"/>
          <w:szCs w:val="24"/>
          <w:lang w:eastAsia="pt-BR"/>
        </w:rPr>
      </w:pPr>
    </w:p>
    <w:p w14:paraId="60FE7B23" w14:textId="77777777" w:rsidR="00BE22F2" w:rsidRPr="00E74831" w:rsidRDefault="00BE22F2" w:rsidP="00BE22F2">
      <w:pPr>
        <w:pStyle w:val="PargrafodaLista"/>
        <w:numPr>
          <w:ilvl w:val="1"/>
          <w:numId w:val="9"/>
        </w:numPr>
        <w:shd w:val="clear" w:color="auto" w:fill="FFFFFF"/>
        <w:spacing w:after="0" w:line="276" w:lineRule="auto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Ao participar deste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PROGRAMA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, nos termos deste regulamento, os </w:t>
      </w: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PARTICIPANTES</w:t>
      </w:r>
      <w:r w:rsidRPr="00E74831">
        <w:rPr>
          <w:rFonts w:eastAsia="Times New Roman" w:cstheme="minorHAnsi"/>
          <w:sz w:val="24"/>
          <w:szCs w:val="24"/>
          <w:lang w:eastAsia="pt-BR"/>
        </w:rPr>
        <w:t xml:space="preserve"> declaram expressamente de forma irrevogável e irretratável que têm ciência e estão de acordo com todas as suas condições.</w:t>
      </w:r>
    </w:p>
    <w:p w14:paraId="51C69010" w14:textId="49918A8E" w:rsidR="00BE22F2" w:rsidRPr="00E74831" w:rsidRDefault="00BE22F2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F7D5422" w14:textId="7BEE7FF0" w:rsidR="00BE22F2" w:rsidRPr="00E74831" w:rsidRDefault="00BE22F2" w:rsidP="00BE22F2">
      <w:pPr>
        <w:pStyle w:val="PargrafodaLista"/>
        <w:shd w:val="clear" w:color="auto" w:fill="FFFFFF"/>
        <w:spacing w:after="0" w:line="276" w:lineRule="auto"/>
        <w:ind w:left="0"/>
        <w:contextualSpacing w:val="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74831">
        <w:rPr>
          <w:rFonts w:eastAsia="Times New Roman" w:cstheme="minorHAnsi"/>
          <w:sz w:val="24"/>
          <w:szCs w:val="24"/>
          <w:lang w:eastAsia="pt-BR"/>
        </w:rPr>
        <w:t xml:space="preserve">Ribeirão Preto, </w:t>
      </w:r>
      <w:r w:rsidR="005C3836">
        <w:rPr>
          <w:rFonts w:eastAsia="Times New Roman" w:cstheme="minorHAnsi"/>
          <w:sz w:val="24"/>
          <w:szCs w:val="24"/>
          <w:lang w:eastAsia="pt-BR"/>
        </w:rPr>
        <w:t xml:space="preserve">26 </w:t>
      </w:r>
      <w:r w:rsidR="00D54DAA">
        <w:rPr>
          <w:rFonts w:eastAsia="Times New Roman" w:cstheme="minorHAnsi"/>
          <w:sz w:val="24"/>
          <w:szCs w:val="24"/>
          <w:lang w:eastAsia="pt-BR"/>
        </w:rPr>
        <w:t xml:space="preserve">de abril de 2022. </w:t>
      </w:r>
    </w:p>
    <w:p w14:paraId="182805C4" w14:textId="77777777" w:rsidR="00BE22F2" w:rsidRPr="00E74831" w:rsidRDefault="00BE22F2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6243CC9" w14:textId="77777777" w:rsidR="00BE22F2" w:rsidRPr="00E74831" w:rsidRDefault="00BE22F2" w:rsidP="00FC78E4">
      <w:pPr>
        <w:pStyle w:val="PargrafodaLista"/>
        <w:shd w:val="clear" w:color="auto" w:fill="FFFFFF"/>
        <w:spacing w:after="0" w:line="276" w:lineRule="auto"/>
        <w:ind w:left="0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9F54254" w14:textId="5271E327" w:rsidR="00BE22F2" w:rsidRPr="00E74831" w:rsidRDefault="00BE22F2" w:rsidP="00BE22F2">
      <w:pPr>
        <w:pStyle w:val="PargrafodaLista"/>
        <w:shd w:val="clear" w:color="auto" w:fill="FFFFFF"/>
        <w:spacing w:after="0" w:line="276" w:lineRule="auto"/>
        <w:ind w:left="0"/>
        <w:contextualSpacing w:val="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E74831">
        <w:rPr>
          <w:rFonts w:eastAsia="Times New Roman" w:cstheme="minorHAnsi"/>
          <w:b/>
          <w:bCs/>
          <w:sz w:val="24"/>
          <w:szCs w:val="24"/>
          <w:lang w:eastAsia="pt-BR"/>
        </w:rPr>
        <w:t>PERPLAN EMPREENDIMENTOS E URBANIZAÇÃO LTDA</w:t>
      </w:r>
    </w:p>
    <w:sectPr w:rsidR="00BE22F2" w:rsidRPr="00E74831" w:rsidSect="0051446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A0C8" w14:textId="77777777" w:rsidR="002D0FC3" w:rsidRDefault="002D0FC3" w:rsidP="004F6D61">
      <w:pPr>
        <w:spacing w:after="0" w:line="240" w:lineRule="auto"/>
      </w:pPr>
      <w:r>
        <w:separator/>
      </w:r>
    </w:p>
  </w:endnote>
  <w:endnote w:type="continuationSeparator" w:id="0">
    <w:p w14:paraId="3E952950" w14:textId="77777777" w:rsidR="002D0FC3" w:rsidRDefault="002D0FC3" w:rsidP="004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2CDE" w14:textId="77777777" w:rsidR="002D0FC3" w:rsidRDefault="002D0FC3" w:rsidP="004F6D61">
      <w:pPr>
        <w:spacing w:after="0" w:line="240" w:lineRule="auto"/>
      </w:pPr>
      <w:r>
        <w:separator/>
      </w:r>
    </w:p>
  </w:footnote>
  <w:footnote w:type="continuationSeparator" w:id="0">
    <w:p w14:paraId="696EAF4D" w14:textId="77777777" w:rsidR="002D0FC3" w:rsidRDefault="002D0FC3" w:rsidP="004F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EC7"/>
    <w:multiLevelType w:val="multilevel"/>
    <w:tmpl w:val="1122901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A292C"/>
    <w:multiLevelType w:val="multilevel"/>
    <w:tmpl w:val="5E3EF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C31F40"/>
    <w:multiLevelType w:val="multilevel"/>
    <w:tmpl w:val="E4E028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1126E"/>
    <w:multiLevelType w:val="hybridMultilevel"/>
    <w:tmpl w:val="FF947DB2"/>
    <w:lvl w:ilvl="0" w:tplc="379CD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1366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FD70C2"/>
    <w:multiLevelType w:val="multilevel"/>
    <w:tmpl w:val="138C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C0D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2A5816"/>
    <w:multiLevelType w:val="hybridMultilevel"/>
    <w:tmpl w:val="6088C858"/>
    <w:lvl w:ilvl="0" w:tplc="C18A5752">
      <w:start w:val="1"/>
      <w:numFmt w:val="upperLetter"/>
      <w:lvlText w:val="%1)"/>
      <w:lvlJc w:val="left"/>
      <w:pPr>
        <w:ind w:left="1092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7D0FF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C24BBC"/>
    <w:multiLevelType w:val="hybridMultilevel"/>
    <w:tmpl w:val="FF947DB2"/>
    <w:lvl w:ilvl="0" w:tplc="379CDE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80B04"/>
    <w:multiLevelType w:val="multilevel"/>
    <w:tmpl w:val="5E3EF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FC63E1"/>
    <w:multiLevelType w:val="multilevel"/>
    <w:tmpl w:val="D95077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11486E"/>
    <w:multiLevelType w:val="multilevel"/>
    <w:tmpl w:val="5E3EF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6D79E9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692F072F"/>
    <w:multiLevelType w:val="hybridMultilevel"/>
    <w:tmpl w:val="E6583C5A"/>
    <w:lvl w:ilvl="0" w:tplc="196EE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6E18"/>
    <w:multiLevelType w:val="multilevel"/>
    <w:tmpl w:val="5E3EF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427ACF"/>
    <w:multiLevelType w:val="hybridMultilevel"/>
    <w:tmpl w:val="78F862E2"/>
    <w:lvl w:ilvl="0" w:tplc="BCD4B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590800">
    <w:abstractNumId w:val="5"/>
  </w:num>
  <w:num w:numId="2" w16cid:durableId="160581412">
    <w:abstractNumId w:val="6"/>
  </w:num>
  <w:num w:numId="3" w16cid:durableId="812059619">
    <w:abstractNumId w:val="4"/>
  </w:num>
  <w:num w:numId="4" w16cid:durableId="543055187">
    <w:abstractNumId w:val="1"/>
  </w:num>
  <w:num w:numId="5" w16cid:durableId="1489594586">
    <w:abstractNumId w:val="12"/>
  </w:num>
  <w:num w:numId="6" w16cid:durableId="330109887">
    <w:abstractNumId w:val="10"/>
  </w:num>
  <w:num w:numId="7" w16cid:durableId="195235604">
    <w:abstractNumId w:val="15"/>
  </w:num>
  <w:num w:numId="8" w16cid:durableId="1338458113">
    <w:abstractNumId w:val="14"/>
  </w:num>
  <w:num w:numId="9" w16cid:durableId="777720068">
    <w:abstractNumId w:val="0"/>
  </w:num>
  <w:num w:numId="10" w16cid:durableId="1835299071">
    <w:abstractNumId w:val="8"/>
  </w:num>
  <w:num w:numId="11" w16cid:durableId="1737973904">
    <w:abstractNumId w:val="13"/>
  </w:num>
  <w:num w:numId="12" w16cid:durableId="1199926236">
    <w:abstractNumId w:val="9"/>
  </w:num>
  <w:num w:numId="13" w16cid:durableId="788671506">
    <w:abstractNumId w:val="3"/>
  </w:num>
  <w:num w:numId="14" w16cid:durableId="552039872">
    <w:abstractNumId w:val="7"/>
  </w:num>
  <w:num w:numId="15" w16cid:durableId="487138329">
    <w:abstractNumId w:val="2"/>
  </w:num>
  <w:num w:numId="16" w16cid:durableId="73748449">
    <w:abstractNumId w:val="11"/>
  </w:num>
  <w:num w:numId="17" w16cid:durableId="2821587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B4"/>
    <w:rsid w:val="00007162"/>
    <w:rsid w:val="0002448B"/>
    <w:rsid w:val="00042C1B"/>
    <w:rsid w:val="00062356"/>
    <w:rsid w:val="00070EDF"/>
    <w:rsid w:val="0008395F"/>
    <w:rsid w:val="000974A9"/>
    <w:rsid w:val="000A5518"/>
    <w:rsid w:val="000B323E"/>
    <w:rsid w:val="000B40FE"/>
    <w:rsid w:val="000F4508"/>
    <w:rsid w:val="001260D4"/>
    <w:rsid w:val="00136878"/>
    <w:rsid w:val="00136EB8"/>
    <w:rsid w:val="00147C8B"/>
    <w:rsid w:val="0015585E"/>
    <w:rsid w:val="00171D10"/>
    <w:rsid w:val="001828C5"/>
    <w:rsid w:val="00197312"/>
    <w:rsid w:val="001C597C"/>
    <w:rsid w:val="001C6FEC"/>
    <w:rsid w:val="001E53D6"/>
    <w:rsid w:val="001F060B"/>
    <w:rsid w:val="002117FE"/>
    <w:rsid w:val="00247DA6"/>
    <w:rsid w:val="00250F58"/>
    <w:rsid w:val="00256511"/>
    <w:rsid w:val="00264103"/>
    <w:rsid w:val="00266678"/>
    <w:rsid w:val="00274C4A"/>
    <w:rsid w:val="002871A1"/>
    <w:rsid w:val="00291BEE"/>
    <w:rsid w:val="00295158"/>
    <w:rsid w:val="002B04B4"/>
    <w:rsid w:val="002B0BDF"/>
    <w:rsid w:val="002D0FC3"/>
    <w:rsid w:val="002D2444"/>
    <w:rsid w:val="002D2835"/>
    <w:rsid w:val="002E0F43"/>
    <w:rsid w:val="002F0346"/>
    <w:rsid w:val="00332EBA"/>
    <w:rsid w:val="003353D0"/>
    <w:rsid w:val="003A25D3"/>
    <w:rsid w:val="003B17C9"/>
    <w:rsid w:val="003D2125"/>
    <w:rsid w:val="00405ECE"/>
    <w:rsid w:val="00407F51"/>
    <w:rsid w:val="0043008E"/>
    <w:rsid w:val="004361C2"/>
    <w:rsid w:val="00477CD6"/>
    <w:rsid w:val="00494B6B"/>
    <w:rsid w:val="004C39D2"/>
    <w:rsid w:val="004F6D61"/>
    <w:rsid w:val="00502923"/>
    <w:rsid w:val="0051446D"/>
    <w:rsid w:val="00534FD5"/>
    <w:rsid w:val="005442E9"/>
    <w:rsid w:val="00585B9F"/>
    <w:rsid w:val="005B2BB7"/>
    <w:rsid w:val="005C3836"/>
    <w:rsid w:val="005D48E7"/>
    <w:rsid w:val="006109F3"/>
    <w:rsid w:val="0064531E"/>
    <w:rsid w:val="00646384"/>
    <w:rsid w:val="006648E6"/>
    <w:rsid w:val="006745D2"/>
    <w:rsid w:val="00680484"/>
    <w:rsid w:val="006A1C79"/>
    <w:rsid w:val="006A76A6"/>
    <w:rsid w:val="006C7A90"/>
    <w:rsid w:val="006F1C3B"/>
    <w:rsid w:val="00715CB4"/>
    <w:rsid w:val="00731989"/>
    <w:rsid w:val="007601E6"/>
    <w:rsid w:val="00761613"/>
    <w:rsid w:val="007A2DFF"/>
    <w:rsid w:val="007B6BFB"/>
    <w:rsid w:val="007C256C"/>
    <w:rsid w:val="007C3A44"/>
    <w:rsid w:val="007E2DA6"/>
    <w:rsid w:val="007F67E3"/>
    <w:rsid w:val="00851323"/>
    <w:rsid w:val="00852443"/>
    <w:rsid w:val="00867851"/>
    <w:rsid w:val="008A20C8"/>
    <w:rsid w:val="008A5AD7"/>
    <w:rsid w:val="008B2EB7"/>
    <w:rsid w:val="00912EDF"/>
    <w:rsid w:val="00913D54"/>
    <w:rsid w:val="00914064"/>
    <w:rsid w:val="009168DE"/>
    <w:rsid w:val="00920F36"/>
    <w:rsid w:val="00947AE5"/>
    <w:rsid w:val="00961B16"/>
    <w:rsid w:val="00962CE7"/>
    <w:rsid w:val="009800C9"/>
    <w:rsid w:val="00983941"/>
    <w:rsid w:val="00985CB4"/>
    <w:rsid w:val="009A2CD5"/>
    <w:rsid w:val="009B0CC5"/>
    <w:rsid w:val="009B153E"/>
    <w:rsid w:val="009C4BFD"/>
    <w:rsid w:val="009C4D5B"/>
    <w:rsid w:val="009D2A52"/>
    <w:rsid w:val="009E461A"/>
    <w:rsid w:val="009E683F"/>
    <w:rsid w:val="009F07CA"/>
    <w:rsid w:val="009F1B0A"/>
    <w:rsid w:val="009F3036"/>
    <w:rsid w:val="009F438C"/>
    <w:rsid w:val="00A108D3"/>
    <w:rsid w:val="00A1219B"/>
    <w:rsid w:val="00A2685E"/>
    <w:rsid w:val="00A60BCD"/>
    <w:rsid w:val="00A63AC5"/>
    <w:rsid w:val="00A65922"/>
    <w:rsid w:val="00AC0B82"/>
    <w:rsid w:val="00AC5DF7"/>
    <w:rsid w:val="00AD6E43"/>
    <w:rsid w:val="00AE012C"/>
    <w:rsid w:val="00AE1D3F"/>
    <w:rsid w:val="00AE7F8F"/>
    <w:rsid w:val="00AF68E3"/>
    <w:rsid w:val="00B13E1A"/>
    <w:rsid w:val="00B315E4"/>
    <w:rsid w:val="00B3359E"/>
    <w:rsid w:val="00B61008"/>
    <w:rsid w:val="00B67870"/>
    <w:rsid w:val="00B77F65"/>
    <w:rsid w:val="00B90080"/>
    <w:rsid w:val="00B90B09"/>
    <w:rsid w:val="00B93958"/>
    <w:rsid w:val="00BB5A48"/>
    <w:rsid w:val="00BB7395"/>
    <w:rsid w:val="00BD402D"/>
    <w:rsid w:val="00BD7039"/>
    <w:rsid w:val="00BE22F2"/>
    <w:rsid w:val="00BE6BD2"/>
    <w:rsid w:val="00C125AD"/>
    <w:rsid w:val="00C22CFE"/>
    <w:rsid w:val="00C22F5A"/>
    <w:rsid w:val="00C53DD6"/>
    <w:rsid w:val="00C54110"/>
    <w:rsid w:val="00C56EFC"/>
    <w:rsid w:val="00C65C80"/>
    <w:rsid w:val="00CA7F8D"/>
    <w:rsid w:val="00D00F3F"/>
    <w:rsid w:val="00D20162"/>
    <w:rsid w:val="00D21C28"/>
    <w:rsid w:val="00D251D1"/>
    <w:rsid w:val="00D310F0"/>
    <w:rsid w:val="00D36CD8"/>
    <w:rsid w:val="00D50699"/>
    <w:rsid w:val="00D54DAA"/>
    <w:rsid w:val="00D8413E"/>
    <w:rsid w:val="00D95AF7"/>
    <w:rsid w:val="00DD0BD1"/>
    <w:rsid w:val="00E0057B"/>
    <w:rsid w:val="00E036AB"/>
    <w:rsid w:val="00E2097D"/>
    <w:rsid w:val="00E41DC7"/>
    <w:rsid w:val="00E4669B"/>
    <w:rsid w:val="00E74831"/>
    <w:rsid w:val="00EA336B"/>
    <w:rsid w:val="00EA5C7A"/>
    <w:rsid w:val="00EC4D1E"/>
    <w:rsid w:val="00EF427D"/>
    <w:rsid w:val="00F0773B"/>
    <w:rsid w:val="00F11D8E"/>
    <w:rsid w:val="00F11E2A"/>
    <w:rsid w:val="00F173ED"/>
    <w:rsid w:val="00F27D42"/>
    <w:rsid w:val="00F31545"/>
    <w:rsid w:val="00F37E21"/>
    <w:rsid w:val="00F425DA"/>
    <w:rsid w:val="00F90E53"/>
    <w:rsid w:val="00F976CC"/>
    <w:rsid w:val="00FA5624"/>
    <w:rsid w:val="00FB7D5E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5539"/>
  <w15:docId w15:val="{DE4A92D7-D1C2-4C94-B79A-BD4EBEB4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A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5C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427D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168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8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8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8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8DE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B2EB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AD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6E43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4638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61"/>
  </w:style>
  <w:style w:type="paragraph" w:styleId="Rodap">
    <w:name w:val="footer"/>
    <w:basedOn w:val="Normal"/>
    <w:link w:val="RodapChar"/>
    <w:uiPriority w:val="99"/>
    <w:unhideWhenUsed/>
    <w:rsid w:val="004F6D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daperfeitaperplan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daperfeitaperplan.com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to@vendaperfeitaperplan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oala.com/campanhas/regulamen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3000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José Pereira da Silva</dc:creator>
  <cp:keywords/>
  <dc:description/>
  <cp:lastModifiedBy>Laura Geremias Garcia Leal</cp:lastModifiedBy>
  <cp:revision>3</cp:revision>
  <dcterms:created xsi:type="dcterms:W3CDTF">2022-04-27T13:52:00Z</dcterms:created>
  <dcterms:modified xsi:type="dcterms:W3CDTF">2022-04-27T13:58:00Z</dcterms:modified>
</cp:coreProperties>
</file>